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0B745" w14:textId="77777777" w:rsidR="00641F7C" w:rsidRPr="009B1B49" w:rsidRDefault="00641F7C" w:rsidP="00641F7C">
      <w:pPr>
        <w:pStyle w:val="ac"/>
        <w:spacing w:before="0" w:beforeAutospacing="0" w:after="160" w:afterAutospacing="0" w:line="256" w:lineRule="auto"/>
        <w:jc w:val="center"/>
        <w:rPr>
          <w:rFonts w:eastAsia="Calibri"/>
          <w:color w:val="04070C"/>
          <w:kern w:val="24"/>
          <w:sz w:val="28"/>
          <w:szCs w:val="28"/>
        </w:rPr>
      </w:pPr>
      <w:r w:rsidRPr="009B1B49">
        <w:rPr>
          <w:rFonts w:eastAsia="Calibri"/>
          <w:color w:val="04070C"/>
          <w:kern w:val="24"/>
          <w:sz w:val="28"/>
          <w:szCs w:val="28"/>
        </w:rPr>
        <w:t>Муниципальное  дошкольное образовательное учреждение Детский сад «Светлячок» г. Николаевска</w:t>
      </w:r>
    </w:p>
    <w:p w14:paraId="0089C922" w14:textId="77777777" w:rsidR="00641F7C" w:rsidRDefault="00641F7C" w:rsidP="00641F7C">
      <w:pPr>
        <w:pStyle w:val="ac"/>
        <w:spacing w:before="0" w:beforeAutospacing="0" w:after="160" w:afterAutospacing="0" w:line="256" w:lineRule="auto"/>
        <w:jc w:val="center"/>
        <w:rPr>
          <w:rFonts w:eastAsia="Calibri"/>
          <w:color w:val="04070C"/>
          <w:kern w:val="24"/>
          <w:sz w:val="36"/>
          <w:szCs w:val="36"/>
        </w:rPr>
      </w:pPr>
    </w:p>
    <w:p w14:paraId="2F483E7C" w14:textId="77777777" w:rsidR="00641F7C" w:rsidRDefault="00641F7C" w:rsidP="00641F7C">
      <w:pPr>
        <w:pStyle w:val="ac"/>
        <w:spacing w:before="0" w:beforeAutospacing="0" w:after="160" w:afterAutospacing="0" w:line="256" w:lineRule="auto"/>
        <w:jc w:val="center"/>
        <w:rPr>
          <w:rFonts w:eastAsia="Calibri"/>
          <w:color w:val="04070C"/>
          <w:kern w:val="24"/>
          <w:sz w:val="36"/>
          <w:szCs w:val="36"/>
        </w:rPr>
      </w:pPr>
    </w:p>
    <w:p w14:paraId="57BA16A5" w14:textId="77777777" w:rsidR="00641F7C" w:rsidRDefault="00641F7C" w:rsidP="00641F7C">
      <w:pPr>
        <w:pStyle w:val="ac"/>
        <w:spacing w:before="0" w:beforeAutospacing="0" w:after="160" w:afterAutospacing="0" w:line="256" w:lineRule="auto"/>
        <w:jc w:val="center"/>
        <w:rPr>
          <w:rFonts w:eastAsia="Calibri"/>
          <w:color w:val="04070C"/>
          <w:kern w:val="24"/>
          <w:sz w:val="36"/>
          <w:szCs w:val="36"/>
        </w:rPr>
      </w:pPr>
    </w:p>
    <w:p w14:paraId="397DDCF9" w14:textId="77777777" w:rsidR="00641F7C" w:rsidRDefault="00641F7C" w:rsidP="00641F7C">
      <w:pPr>
        <w:pStyle w:val="ac"/>
        <w:spacing w:before="0" w:beforeAutospacing="0" w:after="160" w:afterAutospacing="0" w:line="256" w:lineRule="auto"/>
        <w:jc w:val="center"/>
      </w:pPr>
    </w:p>
    <w:p w14:paraId="11880ABB" w14:textId="1D6ED7B8" w:rsidR="00F12C76" w:rsidRDefault="00641F7C" w:rsidP="005461B7">
      <w:pPr>
        <w:spacing w:after="0"/>
        <w:ind w:firstLine="709"/>
        <w:jc w:val="center"/>
        <w:rPr>
          <w:rFonts w:eastAsia="+mj-ea"/>
          <w:b/>
          <w:bCs/>
          <w:color w:val="FF0000"/>
          <w:kern w:val="24"/>
          <w:sz w:val="40"/>
          <w:szCs w:val="40"/>
        </w:rPr>
      </w:pPr>
      <w:bookmarkStart w:id="0" w:name="_GoBack"/>
      <w:r w:rsidRPr="00641F7C">
        <w:rPr>
          <w:rFonts w:eastAsia="+mj-ea"/>
          <w:b/>
          <w:bCs/>
          <w:color w:val="FF0000"/>
          <w:kern w:val="24"/>
          <w:sz w:val="40"/>
          <w:szCs w:val="40"/>
        </w:rPr>
        <w:t>«Знакомство с основами читательской грамотности через технологию</w:t>
      </w:r>
      <w:r w:rsidRPr="00641F7C">
        <w:rPr>
          <w:rFonts w:eastAsia="+mj-ea"/>
          <w:b/>
          <w:bCs/>
          <w:color w:val="FF0000"/>
          <w:kern w:val="24"/>
          <w:sz w:val="40"/>
          <w:szCs w:val="40"/>
        </w:rPr>
        <w:br/>
        <w:t xml:space="preserve"> «Лэпбук </w:t>
      </w:r>
      <w:proofErr w:type="gramStart"/>
      <w:r w:rsidRPr="00641F7C">
        <w:rPr>
          <w:rFonts w:eastAsia="+mj-ea"/>
          <w:b/>
          <w:bCs/>
          <w:color w:val="FF0000"/>
          <w:kern w:val="24"/>
          <w:sz w:val="40"/>
          <w:szCs w:val="40"/>
        </w:rPr>
        <w:t>-Г</w:t>
      </w:r>
      <w:proofErr w:type="gramEnd"/>
      <w:r w:rsidRPr="00641F7C">
        <w:rPr>
          <w:rFonts w:eastAsia="+mj-ea"/>
          <w:b/>
          <w:bCs/>
          <w:color w:val="FF0000"/>
          <w:kern w:val="24"/>
          <w:sz w:val="40"/>
          <w:szCs w:val="40"/>
        </w:rPr>
        <w:t>рамотейка»</w:t>
      </w:r>
    </w:p>
    <w:bookmarkEnd w:id="0"/>
    <w:p w14:paraId="470F34B8" w14:textId="77777777" w:rsidR="00641F7C" w:rsidRDefault="00641F7C" w:rsidP="00641F7C">
      <w:pPr>
        <w:spacing w:after="0"/>
        <w:ind w:firstLine="709"/>
        <w:jc w:val="center"/>
        <w:rPr>
          <w:rFonts w:eastAsia="+mj-ea"/>
          <w:b/>
          <w:bCs/>
          <w:color w:val="FF0000"/>
          <w:kern w:val="24"/>
          <w:sz w:val="40"/>
          <w:szCs w:val="40"/>
        </w:rPr>
      </w:pPr>
    </w:p>
    <w:p w14:paraId="46A5989A" w14:textId="77777777" w:rsidR="00641F7C" w:rsidRDefault="00641F7C" w:rsidP="00641F7C">
      <w:pPr>
        <w:spacing w:after="0"/>
        <w:ind w:firstLine="709"/>
        <w:jc w:val="center"/>
        <w:rPr>
          <w:rFonts w:eastAsia="+mj-ea"/>
          <w:b/>
          <w:bCs/>
          <w:color w:val="FF0000"/>
          <w:kern w:val="24"/>
          <w:sz w:val="40"/>
          <w:szCs w:val="40"/>
        </w:rPr>
      </w:pPr>
    </w:p>
    <w:p w14:paraId="6FC768FD" w14:textId="77777777" w:rsidR="00641F7C" w:rsidRDefault="00641F7C" w:rsidP="00641F7C">
      <w:pPr>
        <w:spacing w:after="0"/>
        <w:ind w:firstLine="709"/>
        <w:jc w:val="center"/>
        <w:rPr>
          <w:rFonts w:eastAsia="+mj-ea"/>
          <w:b/>
          <w:bCs/>
          <w:color w:val="FF0000"/>
          <w:kern w:val="24"/>
          <w:sz w:val="40"/>
          <w:szCs w:val="40"/>
        </w:rPr>
      </w:pPr>
    </w:p>
    <w:p w14:paraId="1B99D742" w14:textId="77777777" w:rsidR="00641F7C" w:rsidRDefault="00641F7C" w:rsidP="00641F7C">
      <w:pPr>
        <w:spacing w:after="0"/>
        <w:ind w:firstLine="709"/>
        <w:jc w:val="center"/>
        <w:rPr>
          <w:rFonts w:eastAsia="+mj-ea"/>
          <w:b/>
          <w:bCs/>
          <w:color w:val="FF0000"/>
          <w:kern w:val="24"/>
          <w:sz w:val="40"/>
          <w:szCs w:val="40"/>
        </w:rPr>
      </w:pPr>
    </w:p>
    <w:p w14:paraId="75D47737" w14:textId="77777777" w:rsidR="00641F7C" w:rsidRDefault="00641F7C" w:rsidP="00641F7C">
      <w:pPr>
        <w:spacing w:after="0"/>
        <w:ind w:firstLine="709"/>
        <w:jc w:val="center"/>
        <w:rPr>
          <w:rFonts w:eastAsia="+mj-ea"/>
          <w:b/>
          <w:bCs/>
          <w:color w:val="FF0000"/>
          <w:kern w:val="24"/>
          <w:sz w:val="40"/>
          <w:szCs w:val="40"/>
        </w:rPr>
      </w:pPr>
    </w:p>
    <w:p w14:paraId="3EDD3227" w14:textId="77777777" w:rsidR="00641F7C" w:rsidRDefault="00641F7C" w:rsidP="00641F7C">
      <w:pPr>
        <w:spacing w:after="0"/>
        <w:ind w:firstLine="709"/>
        <w:jc w:val="center"/>
        <w:rPr>
          <w:rFonts w:eastAsia="+mj-ea"/>
          <w:b/>
          <w:bCs/>
          <w:color w:val="FF0000"/>
          <w:kern w:val="24"/>
          <w:sz w:val="40"/>
          <w:szCs w:val="40"/>
        </w:rPr>
      </w:pPr>
    </w:p>
    <w:p w14:paraId="2F024897" w14:textId="77777777" w:rsidR="00641F7C" w:rsidRDefault="00641F7C" w:rsidP="00641F7C">
      <w:pPr>
        <w:spacing w:after="0"/>
        <w:ind w:firstLine="709"/>
        <w:jc w:val="center"/>
        <w:rPr>
          <w:rFonts w:eastAsia="+mj-ea"/>
          <w:b/>
          <w:bCs/>
          <w:color w:val="FF0000"/>
          <w:kern w:val="24"/>
          <w:sz w:val="40"/>
          <w:szCs w:val="40"/>
        </w:rPr>
      </w:pPr>
    </w:p>
    <w:p w14:paraId="08227A7B" w14:textId="77777777" w:rsidR="00641F7C" w:rsidRDefault="00641F7C" w:rsidP="00641F7C">
      <w:pPr>
        <w:spacing w:after="0"/>
        <w:ind w:firstLine="709"/>
        <w:jc w:val="center"/>
        <w:rPr>
          <w:rFonts w:eastAsia="+mj-ea"/>
          <w:b/>
          <w:bCs/>
          <w:color w:val="FF0000"/>
          <w:kern w:val="24"/>
          <w:sz w:val="40"/>
          <w:szCs w:val="40"/>
        </w:rPr>
      </w:pPr>
    </w:p>
    <w:p w14:paraId="7391C38B" w14:textId="77777777" w:rsidR="00641F7C" w:rsidRDefault="00641F7C" w:rsidP="00641F7C">
      <w:pPr>
        <w:spacing w:after="0"/>
        <w:ind w:firstLine="709"/>
        <w:jc w:val="center"/>
        <w:rPr>
          <w:rFonts w:eastAsia="+mj-ea"/>
          <w:b/>
          <w:bCs/>
          <w:color w:val="FF0000"/>
          <w:kern w:val="24"/>
          <w:sz w:val="40"/>
          <w:szCs w:val="40"/>
        </w:rPr>
      </w:pPr>
    </w:p>
    <w:p w14:paraId="04A0D491" w14:textId="66C469A9" w:rsidR="00641F7C" w:rsidRPr="00641F7C" w:rsidRDefault="00641F7C" w:rsidP="00641F7C">
      <w:pPr>
        <w:pStyle w:val="ac"/>
        <w:spacing w:before="106" w:beforeAutospacing="0" w:after="0" w:afterAutospacing="0"/>
        <w:jc w:val="center"/>
      </w:pPr>
      <w:r>
        <w:rPr>
          <w:rFonts w:eastAsia="+mn-ea"/>
          <w:b/>
          <w:bCs/>
          <w:color w:val="000000"/>
          <w:kern w:val="24"/>
        </w:rPr>
        <w:t xml:space="preserve">                                                                                       </w:t>
      </w:r>
      <w:r w:rsidRPr="00641F7C">
        <w:rPr>
          <w:rFonts w:eastAsia="+mn-ea"/>
          <w:b/>
          <w:bCs/>
          <w:color w:val="000000"/>
          <w:kern w:val="24"/>
        </w:rPr>
        <w:t xml:space="preserve">Воспитатель: Колесниченко Н.П. </w:t>
      </w:r>
    </w:p>
    <w:p w14:paraId="528F4C91" w14:textId="77777777" w:rsidR="00641F7C" w:rsidRDefault="00641F7C" w:rsidP="00641F7C">
      <w:pPr>
        <w:spacing w:after="0"/>
        <w:ind w:firstLine="709"/>
        <w:jc w:val="center"/>
        <w:rPr>
          <w:color w:val="FF0000"/>
          <w:sz w:val="40"/>
          <w:szCs w:val="40"/>
        </w:rPr>
      </w:pPr>
    </w:p>
    <w:p w14:paraId="30B5DBE9" w14:textId="77777777" w:rsidR="00641F7C" w:rsidRDefault="00641F7C" w:rsidP="00641F7C">
      <w:pPr>
        <w:spacing w:after="0"/>
        <w:ind w:firstLine="709"/>
        <w:jc w:val="center"/>
        <w:rPr>
          <w:color w:val="FF0000"/>
          <w:sz w:val="40"/>
          <w:szCs w:val="40"/>
        </w:rPr>
      </w:pPr>
    </w:p>
    <w:p w14:paraId="7834D749" w14:textId="77777777" w:rsidR="00641F7C" w:rsidRDefault="00641F7C" w:rsidP="00641F7C">
      <w:pPr>
        <w:spacing w:after="0"/>
        <w:ind w:firstLine="709"/>
        <w:jc w:val="center"/>
        <w:rPr>
          <w:color w:val="FF0000"/>
          <w:sz w:val="40"/>
          <w:szCs w:val="40"/>
        </w:rPr>
      </w:pPr>
    </w:p>
    <w:p w14:paraId="4D568E17" w14:textId="77777777" w:rsidR="00641F7C" w:rsidRDefault="00641F7C" w:rsidP="00641F7C">
      <w:pPr>
        <w:spacing w:after="0"/>
        <w:ind w:firstLine="709"/>
        <w:jc w:val="center"/>
        <w:rPr>
          <w:color w:val="FF0000"/>
          <w:sz w:val="40"/>
          <w:szCs w:val="40"/>
        </w:rPr>
      </w:pPr>
    </w:p>
    <w:p w14:paraId="7091619D" w14:textId="77777777" w:rsidR="00641F7C" w:rsidRDefault="00641F7C" w:rsidP="00641F7C">
      <w:pPr>
        <w:spacing w:after="0"/>
        <w:ind w:firstLine="709"/>
        <w:jc w:val="center"/>
        <w:rPr>
          <w:color w:val="FF0000"/>
          <w:sz w:val="40"/>
          <w:szCs w:val="40"/>
        </w:rPr>
      </w:pPr>
    </w:p>
    <w:p w14:paraId="76BD25A2" w14:textId="77777777" w:rsidR="00641F7C" w:rsidRDefault="00641F7C" w:rsidP="00641F7C">
      <w:pPr>
        <w:spacing w:after="0"/>
        <w:ind w:firstLine="709"/>
        <w:jc w:val="center"/>
        <w:rPr>
          <w:color w:val="FF0000"/>
          <w:sz w:val="40"/>
          <w:szCs w:val="40"/>
        </w:rPr>
      </w:pPr>
    </w:p>
    <w:p w14:paraId="7A725D58" w14:textId="77777777" w:rsidR="00641F7C" w:rsidRDefault="00641F7C" w:rsidP="00641F7C">
      <w:pPr>
        <w:spacing w:after="0"/>
        <w:ind w:firstLine="709"/>
        <w:jc w:val="center"/>
        <w:rPr>
          <w:color w:val="FF0000"/>
          <w:sz w:val="40"/>
          <w:szCs w:val="40"/>
        </w:rPr>
      </w:pPr>
    </w:p>
    <w:p w14:paraId="4AA11086" w14:textId="77777777" w:rsidR="00641F7C" w:rsidRDefault="00641F7C" w:rsidP="00641F7C">
      <w:pPr>
        <w:spacing w:after="0"/>
        <w:ind w:firstLine="709"/>
        <w:jc w:val="center"/>
        <w:rPr>
          <w:color w:val="FF0000"/>
          <w:sz w:val="40"/>
          <w:szCs w:val="40"/>
        </w:rPr>
      </w:pPr>
    </w:p>
    <w:p w14:paraId="4B156176" w14:textId="77777777" w:rsidR="00641F7C" w:rsidRDefault="00641F7C" w:rsidP="00641F7C">
      <w:pPr>
        <w:spacing w:after="0"/>
        <w:ind w:firstLine="709"/>
        <w:jc w:val="center"/>
        <w:rPr>
          <w:color w:val="FF0000"/>
          <w:sz w:val="40"/>
          <w:szCs w:val="40"/>
        </w:rPr>
      </w:pPr>
    </w:p>
    <w:p w14:paraId="1A25D34C" w14:textId="6DA344F3" w:rsidR="00641F7C" w:rsidRDefault="00641F7C" w:rsidP="00641F7C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Pr="00641F7C">
        <w:rPr>
          <w:sz w:val="24"/>
          <w:szCs w:val="24"/>
        </w:rPr>
        <w:t>2024 г.</w:t>
      </w:r>
    </w:p>
    <w:p w14:paraId="2B7E0E81" w14:textId="77777777" w:rsidR="00641F7C" w:rsidRDefault="00641F7C" w:rsidP="00641F7C">
      <w:pPr>
        <w:spacing w:after="0"/>
        <w:ind w:firstLine="709"/>
        <w:rPr>
          <w:sz w:val="24"/>
          <w:szCs w:val="24"/>
        </w:rPr>
      </w:pPr>
    </w:p>
    <w:p w14:paraId="6B0A88A9" w14:textId="4BC0DC3B" w:rsidR="00641F7C" w:rsidRPr="00641F7C" w:rsidRDefault="00641F7C" w:rsidP="00641F7C">
      <w:r w:rsidRPr="00641F7C">
        <w:rPr>
          <w:b/>
          <w:bCs/>
        </w:rPr>
        <w:t xml:space="preserve">Цель: </w:t>
      </w:r>
      <w:r w:rsidRPr="00641F7C">
        <w:t>повышение профессионального мастерства педагогов – в процессе активного педагогического общения.</w:t>
      </w:r>
    </w:p>
    <w:p w14:paraId="21B30E30" w14:textId="77777777" w:rsidR="00641F7C" w:rsidRPr="00641F7C" w:rsidRDefault="00641F7C" w:rsidP="00641F7C">
      <w:pPr>
        <w:rPr>
          <w:rFonts w:eastAsia="Times New Roman" w:cs="Times New Roman"/>
          <w:kern w:val="0"/>
          <w:lang w:eastAsia="ru-RU"/>
          <w14:ligatures w14:val="none"/>
        </w:rPr>
      </w:pPr>
      <w:r w:rsidRPr="00641F7C">
        <w:rPr>
          <w:rFonts w:cs="Times New Roman"/>
          <w:b/>
          <w:bCs/>
          <w:lang w:eastAsia="ru-RU"/>
          <w14:ligatures w14:val="none"/>
        </w:rPr>
        <w:lastRenderedPageBreak/>
        <w:t xml:space="preserve">Задачи: </w:t>
      </w:r>
    </w:p>
    <w:p w14:paraId="6D341489" w14:textId="77777777" w:rsidR="00641F7C" w:rsidRPr="00641F7C" w:rsidRDefault="00641F7C" w:rsidP="00641F7C">
      <w:pPr>
        <w:rPr>
          <w:rFonts w:eastAsia="Times New Roman" w:cs="Times New Roman"/>
          <w:kern w:val="0"/>
          <w:lang w:eastAsia="ru-RU"/>
          <w14:ligatures w14:val="none"/>
        </w:rPr>
      </w:pPr>
      <w:r w:rsidRPr="00641F7C">
        <w:rPr>
          <w:rFonts w:cs="Times New Roman"/>
          <w:lang w:eastAsia="ru-RU"/>
          <w14:ligatures w14:val="none"/>
        </w:rPr>
        <w:t>Познакомить педагогов с возможностью использования технологии «Лэпбук - Грамотейка» для формирования основ читательской грамотности детей дошкольного возраста.</w:t>
      </w:r>
    </w:p>
    <w:p w14:paraId="0204C874" w14:textId="77777777" w:rsidR="00641F7C" w:rsidRPr="00641F7C" w:rsidRDefault="00641F7C" w:rsidP="00641F7C">
      <w:pPr>
        <w:rPr>
          <w:rFonts w:eastAsia="Times New Roman" w:cs="Times New Roman"/>
          <w:kern w:val="0"/>
          <w:lang w:eastAsia="ru-RU"/>
          <w14:ligatures w14:val="none"/>
        </w:rPr>
      </w:pPr>
      <w:r w:rsidRPr="00641F7C">
        <w:rPr>
          <w:rFonts w:cs="Times New Roman"/>
          <w:lang w:eastAsia="ru-RU"/>
          <w14:ligatures w14:val="none"/>
        </w:rPr>
        <w:t xml:space="preserve">Упражнять педагогов в практическом использовании пособия «Лэпбук - Грамотейка» </w:t>
      </w:r>
    </w:p>
    <w:p w14:paraId="6F76AC20" w14:textId="7EA440A2" w:rsidR="00641F7C" w:rsidRPr="00641F7C" w:rsidRDefault="00641F7C" w:rsidP="00641F7C">
      <w:pPr>
        <w:rPr>
          <w:b/>
          <w:bCs/>
        </w:rPr>
      </w:pPr>
      <w:r w:rsidRPr="00641F7C">
        <w:rPr>
          <w:b/>
          <w:bCs/>
        </w:rPr>
        <w:t>Актуализация:</w:t>
      </w:r>
    </w:p>
    <w:p w14:paraId="21DF0F63" w14:textId="77777777" w:rsidR="00641F7C" w:rsidRPr="00641F7C" w:rsidRDefault="00641F7C" w:rsidP="00641F7C">
      <w:r w:rsidRPr="00641F7C">
        <w:rPr>
          <w:rFonts w:ascii="Calibri" w:hAnsi="Calibri" w:cs="+mn-cs"/>
        </w:rPr>
        <w:t xml:space="preserve">      </w:t>
      </w:r>
      <w:r w:rsidRPr="00641F7C">
        <w:t xml:space="preserve">Дошкольное детство – это именно то время, когда стоит приобщать ребёнка к книге. И речь идёт не столько об обучении чтению, сколько о формировании интереса к этому процессу, умение и желание работать с книгой, воспитание читательской культуры. </w:t>
      </w:r>
    </w:p>
    <w:p w14:paraId="055E1ADE" w14:textId="77777777" w:rsidR="00641F7C" w:rsidRPr="00641F7C" w:rsidRDefault="00641F7C" w:rsidP="00641F7C">
      <w:r w:rsidRPr="00641F7C">
        <w:t xml:space="preserve">        В дошкольном образовании мы говорим о закладывании основ читательской грамотности. </w:t>
      </w:r>
    </w:p>
    <w:p w14:paraId="45F701D3" w14:textId="300DE381" w:rsidR="00641F7C" w:rsidRPr="00641F7C" w:rsidRDefault="00641F7C" w:rsidP="00641F7C">
      <w:r w:rsidRPr="00641F7C">
        <w:t xml:space="preserve">Мы не ставим себе задачу воспитать грамотного читателя, наша задача воспитать </w:t>
      </w:r>
      <w:r w:rsidRPr="00641F7C">
        <w:rPr>
          <w:i/>
          <w:iCs/>
        </w:rPr>
        <w:t>грамотного слушателя </w:t>
      </w:r>
      <w:r w:rsidRPr="00641F7C">
        <w:t>(пассивного читателя).</w:t>
      </w:r>
    </w:p>
    <w:p w14:paraId="08CC0EE7" w14:textId="77777777" w:rsidR="00641F7C" w:rsidRDefault="00641F7C" w:rsidP="00641F7C"/>
    <w:p w14:paraId="5FE2CF02" w14:textId="0FF36C8B" w:rsidR="00641F7C" w:rsidRPr="00641F7C" w:rsidRDefault="00641F7C" w:rsidP="00641F7C">
      <w:r w:rsidRPr="00641F7C">
        <w:rPr>
          <w:noProof/>
          <w:lang w:eastAsia="ru-RU"/>
        </w:rPr>
        <w:drawing>
          <wp:inline distT="0" distB="0" distL="0" distR="0" wp14:anchorId="2829F587" wp14:editId="6CBD1743">
            <wp:extent cx="1562100" cy="2190750"/>
            <wp:effectExtent l="0" t="0" r="0" b="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9AA0B5-4573-49D0-8813-7FE20F3316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9AA0B5-4573-49D0-8813-7FE20F3316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1F7C">
        <w:t>«Быстрота чтения должна развиваться сообразно с быстротой понимания. Если дитя читает быстрей, чем может понимать, то значит оно читает бессознательно. Быстрота чтения придёт сама собой, вместе с развитием понимания; а в начале преподавания она не только ни к чему не пригодна, но даже вредна»</w:t>
      </w:r>
      <w:r w:rsidRPr="00641F7C">
        <w:br/>
        <w:t xml:space="preserve">                                                        К.Д. Ушинский</w:t>
      </w:r>
    </w:p>
    <w:p w14:paraId="13C08C5C" w14:textId="77777777" w:rsidR="00641F7C" w:rsidRDefault="00641F7C" w:rsidP="00641F7C"/>
    <w:p w14:paraId="02C29E92" w14:textId="77777777" w:rsidR="00641F7C" w:rsidRDefault="00641F7C" w:rsidP="00641F7C"/>
    <w:p w14:paraId="6D92C614" w14:textId="3107932F" w:rsidR="00641F7C" w:rsidRDefault="00641F7C" w:rsidP="00641F7C">
      <w:r>
        <w:rPr>
          <w:noProof/>
          <w:lang w:eastAsia="ru-RU"/>
        </w:rPr>
        <w:lastRenderedPageBreak/>
        <w:drawing>
          <wp:inline distT="0" distB="0" distL="0" distR="0" wp14:anchorId="0AA64253" wp14:editId="274B323C">
            <wp:extent cx="1611976" cy="2049397"/>
            <wp:effectExtent l="0" t="0" r="7620" b="8255"/>
            <wp:docPr id="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AE77CB4-8446-48A1-B75C-4A5618D250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AE77CB4-8446-48A1-B75C-4A5618D250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976" cy="204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B77F3" w14:textId="77777777" w:rsidR="00641F7C" w:rsidRPr="00641F7C" w:rsidRDefault="00641F7C" w:rsidP="00641F7C">
      <w:pPr>
        <w:pStyle w:val="ac"/>
        <w:spacing w:before="96" w:beforeAutospacing="0" w:after="0" w:afterAutospacing="0"/>
        <w:rPr>
          <w:sz w:val="28"/>
          <w:szCs w:val="28"/>
        </w:rPr>
      </w:pPr>
      <w:r w:rsidRPr="00641F7C">
        <w:rPr>
          <w:rFonts w:eastAsia="+mn-ea"/>
          <w:color w:val="000000"/>
          <w:kern w:val="24"/>
          <w:sz w:val="28"/>
          <w:szCs w:val="28"/>
        </w:rPr>
        <w:t>Ребёнок должен научится говорить прежде,</w:t>
      </w:r>
    </w:p>
    <w:p w14:paraId="2F5585F0" w14:textId="77777777" w:rsidR="00641F7C" w:rsidRPr="00641F7C" w:rsidRDefault="00641F7C" w:rsidP="00641F7C">
      <w:pPr>
        <w:pStyle w:val="ac"/>
        <w:spacing w:before="96" w:beforeAutospacing="0" w:after="0" w:afterAutospacing="0"/>
        <w:rPr>
          <w:sz w:val="28"/>
          <w:szCs w:val="28"/>
        </w:rPr>
      </w:pPr>
      <w:r w:rsidRPr="00641F7C">
        <w:rPr>
          <w:rFonts w:eastAsia="+mn-ea"/>
          <w:color w:val="000000"/>
          <w:kern w:val="24"/>
          <w:sz w:val="28"/>
          <w:szCs w:val="28"/>
        </w:rPr>
        <w:t xml:space="preserve"> чем он может перейти к разумному чтению»</w:t>
      </w:r>
    </w:p>
    <w:p w14:paraId="7F0007CC" w14:textId="77777777" w:rsidR="00641F7C" w:rsidRPr="00641F7C" w:rsidRDefault="00641F7C" w:rsidP="00641F7C">
      <w:pPr>
        <w:pStyle w:val="ac"/>
        <w:spacing w:before="96" w:beforeAutospacing="0" w:after="0" w:afterAutospacing="0"/>
        <w:rPr>
          <w:sz w:val="28"/>
          <w:szCs w:val="28"/>
        </w:rPr>
      </w:pPr>
      <w:r w:rsidRPr="00641F7C">
        <w:rPr>
          <w:rFonts w:eastAsia="+mn-ea"/>
          <w:color w:val="000000"/>
          <w:kern w:val="24"/>
          <w:sz w:val="28"/>
          <w:szCs w:val="28"/>
        </w:rPr>
        <w:t xml:space="preserve">                                               И.Г. Песталоцци</w:t>
      </w:r>
    </w:p>
    <w:p w14:paraId="3F38257B" w14:textId="03899E55" w:rsidR="00641F7C" w:rsidRDefault="00641F7C" w:rsidP="00641F7C">
      <w:pPr>
        <w:pStyle w:val="ac"/>
        <w:spacing w:before="96" w:beforeAutospacing="0" w:after="0" w:afterAutospacing="0"/>
        <w:jc w:val="right"/>
      </w:pPr>
    </w:p>
    <w:p w14:paraId="4932B6C5" w14:textId="6FD31AED" w:rsidR="00641F7C" w:rsidRDefault="00641F7C" w:rsidP="00641F7C">
      <w:pPr>
        <w:pStyle w:val="ac"/>
        <w:spacing w:before="96" w:beforeAutospacing="0" w:after="0" w:afterAutospacing="0"/>
        <w:jc w:val="right"/>
      </w:pPr>
    </w:p>
    <w:p w14:paraId="6D3411EC" w14:textId="77777777" w:rsidR="00641F7C" w:rsidRDefault="00641F7C" w:rsidP="00641F7C"/>
    <w:p w14:paraId="6AACF902" w14:textId="32D75B36" w:rsidR="00641F7C" w:rsidRPr="00641F7C" w:rsidRDefault="00641F7C" w:rsidP="00641F7C">
      <w:pPr>
        <w:pStyle w:val="ac"/>
        <w:spacing w:before="96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B1EB391" wp14:editId="13DBC002">
            <wp:extent cx="1584974" cy="2190750"/>
            <wp:effectExtent l="0" t="0" r="0" b="0"/>
            <wp:docPr id="1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5BDE39-91B7-417C-BA0A-A57D37BDDD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5BDE39-91B7-417C-BA0A-A57D37BDDD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74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1F7C">
        <w:rPr>
          <w:rFonts w:eastAsia="+mn-ea"/>
          <w:color w:val="000000"/>
          <w:kern w:val="24"/>
          <w:sz w:val="40"/>
          <w:szCs w:val="40"/>
        </w:rPr>
        <w:t xml:space="preserve"> </w:t>
      </w:r>
      <w:r w:rsidRPr="00641F7C">
        <w:rPr>
          <w:rFonts w:eastAsia="+mn-ea"/>
          <w:color w:val="000000"/>
          <w:kern w:val="24"/>
          <w:sz w:val="28"/>
          <w:szCs w:val="28"/>
        </w:rPr>
        <w:t>«Художественная литература – это союз</w:t>
      </w:r>
    </w:p>
    <w:p w14:paraId="08D9B39F" w14:textId="508934BD" w:rsidR="00641F7C" w:rsidRPr="00641F7C" w:rsidRDefault="00641F7C" w:rsidP="00641F7C">
      <w:pPr>
        <w:pStyle w:val="ac"/>
        <w:spacing w:before="96" w:beforeAutospacing="0" w:after="0" w:afterAutospacing="0"/>
        <w:rPr>
          <w:sz w:val="28"/>
          <w:szCs w:val="28"/>
        </w:rPr>
      </w:pPr>
      <w:r w:rsidRPr="00641F7C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D5034E">
        <w:rPr>
          <w:rFonts w:eastAsia="+mn-ea"/>
          <w:color w:val="000000"/>
          <w:kern w:val="24"/>
          <w:sz w:val="28"/>
          <w:szCs w:val="28"/>
        </w:rPr>
        <w:t xml:space="preserve">                                      </w:t>
      </w:r>
      <w:r w:rsidRPr="00641F7C">
        <w:rPr>
          <w:rFonts w:eastAsia="+mn-ea"/>
          <w:color w:val="000000"/>
          <w:kern w:val="24"/>
          <w:sz w:val="28"/>
          <w:szCs w:val="28"/>
        </w:rPr>
        <w:t xml:space="preserve">волшебных звуков, чувств и дум» </w:t>
      </w:r>
    </w:p>
    <w:p w14:paraId="22CC91D6" w14:textId="7ABF0EEF" w:rsidR="00641F7C" w:rsidRPr="00641F7C" w:rsidRDefault="00D5034E" w:rsidP="00641F7C">
      <w:pPr>
        <w:pStyle w:val="ac"/>
        <w:spacing w:before="96" w:beforeAutospacing="0" w:after="0" w:afterAutospacing="0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                                                                                  </w:t>
      </w:r>
      <w:r w:rsidR="00641F7C" w:rsidRPr="00641F7C">
        <w:rPr>
          <w:rFonts w:eastAsia="+mn-ea"/>
          <w:color w:val="000000"/>
          <w:kern w:val="24"/>
          <w:sz w:val="28"/>
          <w:szCs w:val="28"/>
        </w:rPr>
        <w:t>А.С. Пушкин</w:t>
      </w:r>
    </w:p>
    <w:p w14:paraId="067D90D5" w14:textId="1D0385A0" w:rsidR="00641F7C" w:rsidRPr="00641F7C" w:rsidRDefault="00641F7C" w:rsidP="00641F7C">
      <w:pPr>
        <w:rPr>
          <w:szCs w:val="28"/>
        </w:rPr>
      </w:pPr>
    </w:p>
    <w:p w14:paraId="56CE3871" w14:textId="77777777" w:rsidR="00641F7C" w:rsidRDefault="00641F7C" w:rsidP="00641F7C"/>
    <w:p w14:paraId="1B0DBEF2" w14:textId="7D326417" w:rsidR="00D5034E" w:rsidRDefault="00D5034E" w:rsidP="00641F7C">
      <w:pPr>
        <w:rPr>
          <w:rFonts w:eastAsia="+mj-ea"/>
          <w:color w:val="000000"/>
          <w:kern w:val="24"/>
          <w:szCs w:val="28"/>
        </w:rPr>
      </w:pPr>
      <w:r w:rsidRPr="00D5034E">
        <w:rPr>
          <w:rFonts w:eastAsia="+mj-ea"/>
          <w:b/>
          <w:bCs/>
          <w:color w:val="000000"/>
          <w:kern w:val="24"/>
          <w:szCs w:val="28"/>
        </w:rPr>
        <w:t xml:space="preserve">Читательская грамотность </w:t>
      </w:r>
      <w:r w:rsidRPr="00D5034E">
        <w:rPr>
          <w:rFonts w:eastAsia="+mj-ea"/>
          <w:color w:val="000000"/>
          <w:kern w:val="24"/>
          <w:szCs w:val="28"/>
        </w:rPr>
        <w:t>- это умение человека понимать и использовать письменные тексты, анализировать, изучать их для решения жизненных задач, расширять свои знания и возможности, участвовать в социальной жизни</w:t>
      </w:r>
    </w:p>
    <w:p w14:paraId="72B1C403" w14:textId="77777777" w:rsidR="00D5034E" w:rsidRDefault="00D5034E" w:rsidP="00641F7C">
      <w:pPr>
        <w:rPr>
          <w:rFonts w:eastAsia="+mj-ea"/>
          <w:color w:val="000000"/>
          <w:kern w:val="24"/>
          <w:szCs w:val="28"/>
        </w:rPr>
      </w:pPr>
    </w:p>
    <w:p w14:paraId="738505D1" w14:textId="3BC3AFDA" w:rsidR="00D5034E" w:rsidRDefault="00D5034E" w:rsidP="00641F7C">
      <w:pPr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D3E03F4" wp14:editId="2F2A859A">
            <wp:extent cx="3744416" cy="3720414"/>
            <wp:effectExtent l="152400" t="171450" r="161290" b="166370"/>
            <wp:docPr id="1897302940" name="Объект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416" cy="37204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05F3108" w14:textId="77777777" w:rsidR="00D5034E" w:rsidRDefault="00D5034E" w:rsidP="00641F7C">
      <w:pPr>
        <w:rPr>
          <w:szCs w:val="28"/>
        </w:rPr>
      </w:pPr>
    </w:p>
    <w:p w14:paraId="431F06C7" w14:textId="71E182D9" w:rsidR="00D5034E" w:rsidRDefault="00D5034E" w:rsidP="00641F7C">
      <w:pPr>
        <w:rPr>
          <w:rFonts w:eastAsia="+mj-ea"/>
          <w:b/>
          <w:bCs/>
          <w:color w:val="000000"/>
          <w:kern w:val="24"/>
          <w:sz w:val="36"/>
          <w:szCs w:val="36"/>
        </w:rPr>
      </w:pPr>
      <w:r w:rsidRPr="00D5034E">
        <w:rPr>
          <w:rFonts w:eastAsia="+mj-ea"/>
          <w:b/>
          <w:bCs/>
          <w:color w:val="000000"/>
          <w:kern w:val="24"/>
          <w:sz w:val="36"/>
          <w:szCs w:val="36"/>
        </w:rPr>
        <w:t xml:space="preserve">Методы и приёмы формирования основ </w:t>
      </w:r>
      <w:r w:rsidRPr="00D5034E">
        <w:rPr>
          <w:rFonts w:eastAsia="+mj-ea"/>
          <w:b/>
          <w:bCs/>
          <w:color w:val="000000"/>
          <w:kern w:val="24"/>
          <w:sz w:val="36"/>
          <w:szCs w:val="36"/>
        </w:rPr>
        <w:br/>
        <w:t>читательской грамотности дошкольников:</w:t>
      </w:r>
    </w:p>
    <w:p w14:paraId="48EF9087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чтение педагогом по книге или наизусть, при котором происходит дословная передача текста;</w:t>
      </w:r>
    </w:p>
    <w:p w14:paraId="298867A8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прослушивание записей народного творчества и  просмотр видеоматериала;</w:t>
      </w:r>
    </w:p>
    <w:p w14:paraId="70FD5EFC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беседа по прочитанному, которая способствует более глубокому восприятию литературного текста детьми, выражению своего отношения к услышанному;</w:t>
      </w:r>
    </w:p>
    <w:p w14:paraId="4331EA46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чтение с продолжением, развивающее у детей устойчивый интерес к книге;</w:t>
      </w:r>
    </w:p>
    <w:p w14:paraId="6CF55BAA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разучивание стихотворений;</w:t>
      </w:r>
    </w:p>
    <w:p w14:paraId="1BCA799A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чтение и рассказывание с использованием наглядного материала;</w:t>
      </w:r>
    </w:p>
    <w:p w14:paraId="41A7D1B3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проектная деятельность;</w:t>
      </w:r>
    </w:p>
    <w:p w14:paraId="1E986114" w14:textId="5E24A82D" w:rsidR="00D5034E" w:rsidRDefault="00D5034E" w:rsidP="00D5034E">
      <w:pPr>
        <w:rPr>
          <w:lang w:eastAsia="ru-RU"/>
        </w:rPr>
      </w:pPr>
      <w:r w:rsidRPr="00D5034E">
        <w:rPr>
          <w:lang w:eastAsia="ru-RU"/>
        </w:rPr>
        <w:t>самостоятельное обсуждение прочитанного в ходе которого дети могут делиться своими впечатлениями.</w:t>
      </w:r>
    </w:p>
    <w:p w14:paraId="2130D248" w14:textId="77777777" w:rsidR="00D5034E" w:rsidRDefault="00D5034E" w:rsidP="00D5034E">
      <w:pPr>
        <w:rPr>
          <w:lang w:eastAsia="ru-RU"/>
        </w:rPr>
      </w:pPr>
    </w:p>
    <w:p w14:paraId="392CD16B" w14:textId="713D89C1" w:rsidR="00D5034E" w:rsidRDefault="00D5034E" w:rsidP="00D5034E">
      <w:pPr>
        <w:rPr>
          <w:rFonts w:ascii="Calibri" w:eastAsia="+mj-ea" w:hAnsi="Calibri" w:cs="+mj-cs"/>
          <w:b/>
          <w:bCs/>
          <w:color w:val="000000"/>
          <w:kern w:val="24"/>
          <w:szCs w:val="28"/>
        </w:rPr>
      </w:pPr>
      <w:r w:rsidRPr="00D5034E">
        <w:rPr>
          <w:rFonts w:eastAsia="+mj-ea"/>
          <w:color w:val="000000"/>
          <w:kern w:val="24"/>
          <w:szCs w:val="28"/>
        </w:rPr>
        <w:t xml:space="preserve">Формированию предпосылок читательской грамотности, а также развитию внимания, памяти, речевой активности, творческого воображения, </w:t>
      </w:r>
      <w:r w:rsidRPr="00D5034E">
        <w:rPr>
          <w:rFonts w:eastAsia="+mj-ea"/>
          <w:color w:val="000000"/>
          <w:kern w:val="24"/>
          <w:szCs w:val="28"/>
        </w:rPr>
        <w:lastRenderedPageBreak/>
        <w:t xml:space="preserve">познавательной мотивации способствует использование  тематической папки – </w:t>
      </w:r>
      <w:r w:rsidRPr="00D5034E">
        <w:rPr>
          <w:rFonts w:eastAsia="+mj-ea"/>
          <w:b/>
          <w:bCs/>
          <w:color w:val="000000"/>
          <w:kern w:val="24"/>
          <w:szCs w:val="28"/>
        </w:rPr>
        <w:t>Лэпбук</w:t>
      </w:r>
      <w:r w:rsidRPr="00D5034E">
        <w:rPr>
          <w:rFonts w:ascii="Calibri" w:eastAsia="+mj-ea" w:hAnsi="Calibri" w:cs="+mj-cs"/>
          <w:b/>
          <w:bCs/>
          <w:color w:val="000000"/>
          <w:kern w:val="24"/>
          <w:szCs w:val="28"/>
        </w:rPr>
        <w:t>.</w:t>
      </w:r>
    </w:p>
    <w:p w14:paraId="229CD82B" w14:textId="2A51DBAE" w:rsidR="00D5034E" w:rsidRDefault="00D5034E" w:rsidP="00D5034E">
      <w:pPr>
        <w:rPr>
          <w:rFonts w:ascii="Calibri" w:hAnsi="Calibri" w:cs="+mj-cs"/>
          <w:b/>
          <w:bCs/>
        </w:rPr>
      </w:pPr>
      <w:r w:rsidRPr="00D5034E">
        <w:t xml:space="preserve">Формированию предпосылок читательской грамотности, а также развитию внимания, памяти, речевой активности, творческого воображения, познавательной мотивации способствует использование  тематической папки – </w:t>
      </w:r>
      <w:r w:rsidRPr="00D5034E">
        <w:rPr>
          <w:b/>
          <w:bCs/>
        </w:rPr>
        <w:t>Лэпбук</w:t>
      </w:r>
      <w:r w:rsidRPr="00D5034E">
        <w:rPr>
          <w:rFonts w:ascii="Calibri" w:hAnsi="Calibri" w:cs="+mj-cs"/>
          <w:b/>
          <w:bCs/>
        </w:rPr>
        <w:t>.</w:t>
      </w:r>
    </w:p>
    <w:p w14:paraId="389ABFCA" w14:textId="168579F4" w:rsidR="00D5034E" w:rsidRDefault="00D5034E" w:rsidP="00D5034E">
      <w:r>
        <w:rPr>
          <w:noProof/>
          <w:lang w:eastAsia="ru-RU"/>
        </w:rPr>
        <w:drawing>
          <wp:inline distT="0" distB="0" distL="0" distR="0" wp14:anchorId="19A43B24" wp14:editId="44B9CEE0">
            <wp:extent cx="3076574" cy="2886710"/>
            <wp:effectExtent l="171450" t="152400" r="162560" b="16129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39" cy="289080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4AAD066" w14:textId="606FE7A8" w:rsidR="00D5034E" w:rsidRPr="00D5034E" w:rsidRDefault="00D5034E" w:rsidP="00D5034E">
      <w:pPr>
        <w:rPr>
          <w:b/>
          <w:bCs/>
          <w:sz w:val="32"/>
          <w:szCs w:val="32"/>
        </w:rPr>
      </w:pPr>
      <w:r w:rsidRPr="00D5034E">
        <w:rPr>
          <w:b/>
          <w:bCs/>
          <w:sz w:val="32"/>
          <w:szCs w:val="32"/>
        </w:rPr>
        <w:t>Лэпбук обеспечивает</w:t>
      </w:r>
    </w:p>
    <w:p w14:paraId="678989BE" w14:textId="77777777" w:rsidR="00D5034E" w:rsidRDefault="00D5034E" w:rsidP="00D5034E"/>
    <w:p w14:paraId="2DE53867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ребенка;</w:t>
      </w:r>
    </w:p>
    <w:p w14:paraId="4DB19784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интеграцию разных видов детской деятельности (речевой, познавательной, игровой);</w:t>
      </w:r>
    </w:p>
    <w:p w14:paraId="310E8376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возможность учитывать возрастные и индивидуальные особенности дошкольников (задания разной сложности);</w:t>
      </w:r>
    </w:p>
    <w:p w14:paraId="14D61DE9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возможность выбора детьми материалов, видов работы, участников совместной деятельности и общения;</w:t>
      </w:r>
    </w:p>
    <w:p w14:paraId="75463787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lang w:eastAsia="ru-RU"/>
        </w:rPr>
        <w:t>компактное хранение (большое количество игр и заданий в одной папке);</w:t>
      </w:r>
    </w:p>
    <w:p w14:paraId="21CD259D" w14:textId="77777777" w:rsidR="00D5034E" w:rsidRDefault="00D5034E" w:rsidP="00D5034E">
      <w:pPr>
        <w:rPr>
          <w:lang w:eastAsia="ru-RU"/>
        </w:rPr>
      </w:pPr>
      <w:r w:rsidRPr="00D5034E">
        <w:rPr>
          <w:lang w:eastAsia="ru-RU"/>
        </w:rPr>
        <w:t>разнообразие и вариативность использования игровых заданий, возможность добавлять новые задания в «кармашки».</w:t>
      </w:r>
    </w:p>
    <w:p w14:paraId="294A5792" w14:textId="77777777" w:rsidR="00D5034E" w:rsidRDefault="00D5034E" w:rsidP="00D5034E">
      <w:pPr>
        <w:rPr>
          <w:lang w:eastAsia="ru-RU"/>
        </w:rPr>
      </w:pPr>
    </w:p>
    <w:p w14:paraId="48B3A658" w14:textId="77777777" w:rsidR="00D5034E" w:rsidRDefault="00D5034E" w:rsidP="00D5034E">
      <w:pPr>
        <w:rPr>
          <w:lang w:eastAsia="ru-RU"/>
        </w:rPr>
      </w:pPr>
    </w:p>
    <w:p w14:paraId="545AB1E9" w14:textId="44898254" w:rsidR="00D5034E" w:rsidRPr="00D5034E" w:rsidRDefault="00D5034E" w:rsidP="00D5034E">
      <w:pPr>
        <w:rPr>
          <w:b/>
          <w:bCs/>
          <w:sz w:val="32"/>
          <w:szCs w:val="32"/>
          <w:lang w:eastAsia="ru-RU"/>
        </w:rPr>
      </w:pPr>
      <w:r w:rsidRPr="00D5034E">
        <w:rPr>
          <w:b/>
          <w:bCs/>
          <w:sz w:val="32"/>
          <w:szCs w:val="32"/>
          <w:lang w:eastAsia="ru-RU"/>
        </w:rPr>
        <w:lastRenderedPageBreak/>
        <w:t xml:space="preserve">Требования к оформлению </w:t>
      </w:r>
      <w:proofErr w:type="spellStart"/>
      <w:r w:rsidRPr="00D5034E">
        <w:rPr>
          <w:b/>
          <w:bCs/>
          <w:sz w:val="32"/>
          <w:szCs w:val="32"/>
          <w:lang w:eastAsia="ru-RU"/>
        </w:rPr>
        <w:t>лэпбука</w:t>
      </w:r>
      <w:proofErr w:type="spellEnd"/>
    </w:p>
    <w:p w14:paraId="5BA9A184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b/>
          <w:bCs/>
          <w:color w:val="FF0000"/>
          <w:lang w:eastAsia="ru-RU"/>
        </w:rPr>
        <w:t xml:space="preserve">БЕЗОПАСНОСТЬ. </w:t>
      </w:r>
      <w:r w:rsidRPr="00D5034E">
        <w:rPr>
          <w:lang w:eastAsia="ru-RU"/>
        </w:rPr>
        <w:t xml:space="preserve">Использованные материалы должны быть полностью безопасны и разрешены к применению в работе с детьми.  </w:t>
      </w:r>
    </w:p>
    <w:p w14:paraId="15A632F3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b/>
          <w:bCs/>
          <w:color w:val="FF0000"/>
          <w:lang w:eastAsia="ru-RU"/>
        </w:rPr>
        <w:t xml:space="preserve">ПРОЧНОСТЬ. </w:t>
      </w:r>
      <w:r w:rsidRPr="00D5034E">
        <w:rPr>
          <w:lang w:eastAsia="ru-RU"/>
        </w:rPr>
        <w:t xml:space="preserve">При создании </w:t>
      </w:r>
      <w:proofErr w:type="spellStart"/>
      <w:r w:rsidRPr="00D5034E">
        <w:rPr>
          <w:lang w:eastAsia="ru-RU"/>
        </w:rPr>
        <w:t>Лэпбука</w:t>
      </w:r>
      <w:proofErr w:type="spellEnd"/>
      <w:r w:rsidRPr="00D5034E">
        <w:rPr>
          <w:lang w:eastAsia="ru-RU"/>
        </w:rPr>
        <w:t xml:space="preserve"> необходимо использовать такой материал, чтобы можно было пользоваться папкой много раз без потери качества.</w:t>
      </w:r>
    </w:p>
    <w:p w14:paraId="23FD60A2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b/>
          <w:bCs/>
          <w:color w:val="FF0000"/>
          <w:lang w:eastAsia="ru-RU"/>
        </w:rPr>
        <w:t xml:space="preserve">ЭСТЕТИЧНОСТЬ. </w:t>
      </w:r>
      <w:r w:rsidRPr="00D5034E">
        <w:rPr>
          <w:lang w:eastAsia="ru-RU"/>
        </w:rPr>
        <w:t>Яркое и красочное оформление поможет привлечь внимание и вызвать интерес дошкольников.</w:t>
      </w:r>
    </w:p>
    <w:p w14:paraId="4A70DDD9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b/>
          <w:bCs/>
          <w:color w:val="FF0000"/>
          <w:lang w:eastAsia="ru-RU"/>
        </w:rPr>
        <w:t xml:space="preserve">ИНФОРМАТИВНОСТЬ. </w:t>
      </w:r>
      <w:r w:rsidRPr="00D5034E">
        <w:rPr>
          <w:lang w:eastAsia="ru-RU"/>
        </w:rPr>
        <w:t>Выбранная тема должна быть раскрыта максимально полно.</w:t>
      </w:r>
    </w:p>
    <w:p w14:paraId="66FBB41B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b/>
          <w:bCs/>
          <w:color w:val="FF0000"/>
          <w:lang w:eastAsia="ru-RU"/>
        </w:rPr>
        <w:t xml:space="preserve">ДОСТУПНОСТЬ. </w:t>
      </w:r>
      <w:r w:rsidRPr="00D5034E">
        <w:rPr>
          <w:lang w:eastAsia="ru-RU"/>
        </w:rPr>
        <w:t>Использованный материал должен быть доступен для понимания и не содержать большое количество текста.</w:t>
      </w:r>
    </w:p>
    <w:p w14:paraId="61396DB0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b/>
          <w:bCs/>
          <w:color w:val="FF0000"/>
          <w:lang w:eastAsia="ru-RU"/>
        </w:rPr>
        <w:t xml:space="preserve">ВАРИАТИВНОСТЬ. </w:t>
      </w:r>
      <w:r w:rsidRPr="00D5034E">
        <w:rPr>
          <w:lang w:eastAsia="ru-RU"/>
        </w:rPr>
        <w:t xml:space="preserve">Игровые и творческие задания должны раскрыть тему различными способами освоения информации. </w:t>
      </w:r>
    </w:p>
    <w:p w14:paraId="7331D8C5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rFonts w:ascii="Calibri" w:hAnsi="Calibri"/>
          <w:b/>
          <w:bCs/>
          <w:color w:val="FF0000"/>
          <w:lang w:eastAsia="ru-RU"/>
        </w:rPr>
        <w:t> </w:t>
      </w:r>
    </w:p>
    <w:p w14:paraId="52B5853C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</w:p>
    <w:p w14:paraId="2D384901" w14:textId="21E4B331" w:rsidR="00D5034E" w:rsidRDefault="00D5034E" w:rsidP="00D5034E">
      <w:pPr>
        <w:rPr>
          <w:rFonts w:eastAsia="+mj-ea"/>
          <w:color w:val="000000"/>
          <w:kern w:val="24"/>
          <w:szCs w:val="28"/>
        </w:rPr>
      </w:pPr>
      <w:r w:rsidRPr="00D5034E">
        <w:rPr>
          <w:color w:val="000000"/>
          <w:kern w:val="24"/>
          <w:szCs w:val="28"/>
        </w:rPr>
        <w:t xml:space="preserve">Данный </w:t>
      </w:r>
      <w:proofErr w:type="spellStart"/>
      <w:r w:rsidRPr="00D5034E">
        <w:rPr>
          <w:color w:val="000000"/>
          <w:kern w:val="24"/>
          <w:szCs w:val="28"/>
        </w:rPr>
        <w:t>лэпбук</w:t>
      </w:r>
      <w:proofErr w:type="spellEnd"/>
      <w:r w:rsidRPr="00D5034E">
        <w:rPr>
          <w:color w:val="000000"/>
          <w:kern w:val="24"/>
          <w:szCs w:val="28"/>
        </w:rPr>
        <w:t xml:space="preserve"> является </w:t>
      </w:r>
      <w:r w:rsidRPr="00D5034E">
        <w:rPr>
          <w:b/>
          <w:bCs/>
          <w:color w:val="000000"/>
          <w:kern w:val="24"/>
          <w:szCs w:val="28"/>
        </w:rPr>
        <w:t>учебным</w:t>
      </w:r>
      <w:r w:rsidRPr="00D5034E">
        <w:rPr>
          <w:color w:val="000000"/>
          <w:kern w:val="24"/>
          <w:szCs w:val="28"/>
        </w:rPr>
        <w:t xml:space="preserve"> пособием,</w:t>
      </w:r>
      <w:r w:rsidRPr="00D5034E">
        <w:rPr>
          <w:color w:val="000000"/>
          <w:kern w:val="24"/>
          <w:szCs w:val="28"/>
        </w:rPr>
        <w:br/>
        <w:t>в котором представлен материал для разных возрастных групп, т.е. предполагается его использование в течении нескольких лет.</w:t>
      </w:r>
      <w:r w:rsidRPr="00D5034E">
        <w:rPr>
          <w:rFonts w:eastAsia="+mj-ea"/>
          <w:color w:val="000000"/>
          <w:kern w:val="24"/>
          <w:szCs w:val="28"/>
        </w:rPr>
        <w:br/>
        <w:t>В него вошло 16 дидактических упражнения разного уровня сложности.</w:t>
      </w:r>
    </w:p>
    <w:p w14:paraId="4E882BC6" w14:textId="1813E7D8" w:rsidR="00D5034E" w:rsidRDefault="00D5034E" w:rsidP="00D5034E">
      <w:pPr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4EB1F680" wp14:editId="1301BCEF">
            <wp:extent cx="5939790" cy="2355215"/>
            <wp:effectExtent l="133350" t="114300" r="137160" b="140335"/>
            <wp:docPr id="35052138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55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D8D2920" w14:textId="77777777" w:rsidR="00D5034E" w:rsidRDefault="00D5034E" w:rsidP="00D5034E">
      <w:pPr>
        <w:rPr>
          <w:szCs w:val="28"/>
        </w:rPr>
      </w:pPr>
    </w:p>
    <w:p w14:paraId="4A07FC3D" w14:textId="77777777" w:rsidR="00D5034E" w:rsidRDefault="00D5034E" w:rsidP="00D5034E">
      <w:pPr>
        <w:rPr>
          <w:szCs w:val="28"/>
        </w:rPr>
      </w:pPr>
    </w:p>
    <w:p w14:paraId="4139BAB6" w14:textId="77777777" w:rsidR="00D5034E" w:rsidRDefault="00D5034E" w:rsidP="00D5034E">
      <w:pPr>
        <w:rPr>
          <w:szCs w:val="28"/>
        </w:rPr>
      </w:pPr>
    </w:p>
    <w:p w14:paraId="097C64BD" w14:textId="77777777" w:rsidR="00D5034E" w:rsidRDefault="00D5034E" w:rsidP="00D5034E">
      <w:pPr>
        <w:rPr>
          <w:szCs w:val="28"/>
        </w:rPr>
      </w:pPr>
    </w:p>
    <w:p w14:paraId="7BE72509" w14:textId="41C2B3B4" w:rsidR="00D5034E" w:rsidRDefault="00D5034E" w:rsidP="00D5034E">
      <w:pPr>
        <w:rPr>
          <w:rFonts w:eastAsia="+mj-ea"/>
          <w:b/>
          <w:bCs/>
          <w:color w:val="000000"/>
          <w:kern w:val="24"/>
          <w:sz w:val="36"/>
          <w:szCs w:val="36"/>
        </w:rPr>
      </w:pPr>
      <w:r w:rsidRPr="00D5034E">
        <w:rPr>
          <w:rFonts w:eastAsia="+mj-ea"/>
          <w:b/>
          <w:bCs/>
          <w:color w:val="000000"/>
          <w:kern w:val="24"/>
          <w:sz w:val="36"/>
          <w:szCs w:val="36"/>
        </w:rPr>
        <w:lastRenderedPageBreak/>
        <w:t xml:space="preserve">Особое место в нем занимают </w:t>
      </w:r>
      <w:proofErr w:type="spellStart"/>
      <w:r w:rsidRPr="00D5034E">
        <w:rPr>
          <w:rFonts w:eastAsia="+mj-ea"/>
          <w:b/>
          <w:bCs/>
          <w:color w:val="000000"/>
          <w:kern w:val="24"/>
          <w:sz w:val="36"/>
          <w:szCs w:val="36"/>
        </w:rPr>
        <w:t>мнемотаблицы</w:t>
      </w:r>
      <w:proofErr w:type="spellEnd"/>
    </w:p>
    <w:p w14:paraId="05218A8B" w14:textId="77777777" w:rsidR="00D5034E" w:rsidRPr="00D5034E" w:rsidRDefault="00D5034E" w:rsidP="00D5034E">
      <w:pPr>
        <w:rPr>
          <w:rFonts w:eastAsia="Times New Roman"/>
          <w:kern w:val="0"/>
          <w:lang w:eastAsia="ru-RU"/>
        </w:rPr>
      </w:pPr>
      <w:r w:rsidRPr="00D5034E">
        <w:rPr>
          <w:b/>
          <w:bCs/>
          <w:lang w:eastAsia="ru-RU"/>
        </w:rPr>
        <w:t>Мнемотехника</w:t>
      </w:r>
      <w:r w:rsidRPr="00D5034E">
        <w:rPr>
          <w:lang w:eastAsia="ru-RU"/>
        </w:rPr>
        <w:t xml:space="preserve"> – это искусство запоминания.</w:t>
      </w:r>
    </w:p>
    <w:p w14:paraId="73E027F2" w14:textId="72CCA2ED" w:rsidR="00D5034E" w:rsidRDefault="00D5034E" w:rsidP="00D5034E">
      <w:pPr>
        <w:rPr>
          <w:lang w:eastAsia="ru-RU"/>
        </w:rPr>
      </w:pPr>
      <w:r w:rsidRPr="00D5034E">
        <w:rPr>
          <w:lang w:eastAsia="ru-RU"/>
        </w:rPr>
        <w:t xml:space="preserve">В результате использования </w:t>
      </w:r>
      <w:proofErr w:type="spellStart"/>
      <w:r w:rsidRPr="00D5034E">
        <w:rPr>
          <w:lang w:eastAsia="ru-RU"/>
        </w:rPr>
        <w:t>мнемотаблиц</w:t>
      </w:r>
      <w:proofErr w:type="spellEnd"/>
      <w:r w:rsidRPr="00D5034E">
        <w:rPr>
          <w:lang w:eastAsia="ru-RU"/>
        </w:rPr>
        <w:t xml:space="preserve"> расширяется словарный запас детей, знания об окружающем мире, появляется желание пересказывать, а с опорой на зрительный образ, это сделать совсем не сложно</w:t>
      </w:r>
    </w:p>
    <w:p w14:paraId="7E278715" w14:textId="52E44A56" w:rsidR="00D5034E" w:rsidRDefault="00D5034E" w:rsidP="00D5034E">
      <w:r>
        <w:rPr>
          <w:noProof/>
          <w:lang w:eastAsia="ru-RU"/>
        </w:rPr>
        <w:drawing>
          <wp:inline distT="0" distB="0" distL="0" distR="0" wp14:anchorId="1B04AD9F" wp14:editId="40D22734">
            <wp:extent cx="2781483" cy="2428875"/>
            <wp:effectExtent l="152400" t="171450" r="152400" b="161925"/>
            <wp:docPr id="14412262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188" cy="24347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1B795BA" w14:textId="77777777" w:rsidR="00D5034E" w:rsidRDefault="00D5034E" w:rsidP="00D5034E"/>
    <w:p w14:paraId="1E5DE408" w14:textId="32518E47" w:rsidR="00D5034E" w:rsidRDefault="00F032CE" w:rsidP="00D5034E">
      <w:pPr>
        <w:rPr>
          <w:rFonts w:eastAsia="+mj-ea"/>
          <w:b/>
          <w:bCs/>
          <w:color w:val="000000"/>
          <w:kern w:val="24"/>
          <w:sz w:val="36"/>
          <w:szCs w:val="36"/>
        </w:rPr>
      </w:pPr>
      <w:r w:rsidRPr="00F032CE">
        <w:rPr>
          <w:rFonts w:eastAsia="+mj-ea"/>
          <w:b/>
          <w:bCs/>
          <w:color w:val="000000"/>
          <w:kern w:val="24"/>
          <w:sz w:val="36"/>
          <w:szCs w:val="36"/>
        </w:rPr>
        <w:t>«Составь рассказ по картинке»</w:t>
      </w:r>
    </w:p>
    <w:p w14:paraId="3982D653" w14:textId="77777777" w:rsidR="00F032CE" w:rsidRPr="00F032CE" w:rsidRDefault="00F032CE" w:rsidP="00F032CE">
      <w:pPr>
        <w:pStyle w:val="ac"/>
        <w:spacing w:before="115" w:beforeAutospacing="0" w:after="0" w:afterAutospacing="0"/>
        <w:rPr>
          <w:sz w:val="28"/>
          <w:szCs w:val="28"/>
        </w:rPr>
      </w:pPr>
      <w:r w:rsidRPr="00F032CE">
        <w:rPr>
          <w:rFonts w:eastAsia="+mn-ea"/>
          <w:color w:val="000000"/>
          <w:kern w:val="24"/>
          <w:sz w:val="28"/>
          <w:szCs w:val="28"/>
        </w:rPr>
        <w:t>Задания развивают логическое мышление, активизируют речь, расширяют словарный запас.</w:t>
      </w:r>
    </w:p>
    <w:p w14:paraId="5C4DD1E3" w14:textId="4D4E6881" w:rsidR="00F032CE" w:rsidRDefault="00F032CE" w:rsidP="00D5034E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40BF01C" wp14:editId="47D7E753">
            <wp:extent cx="2678179" cy="2381250"/>
            <wp:effectExtent l="152400" t="152400" r="160655" b="15240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520" cy="242334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D94BB05" w14:textId="77777777" w:rsidR="00F032CE" w:rsidRDefault="00F032CE" w:rsidP="00D5034E">
      <w:pPr>
        <w:rPr>
          <w:sz w:val="36"/>
          <w:szCs w:val="36"/>
        </w:rPr>
      </w:pPr>
    </w:p>
    <w:p w14:paraId="66C6C01C" w14:textId="77777777" w:rsidR="00F032CE" w:rsidRDefault="00F032CE" w:rsidP="00D5034E">
      <w:pPr>
        <w:rPr>
          <w:sz w:val="36"/>
          <w:szCs w:val="36"/>
        </w:rPr>
      </w:pPr>
    </w:p>
    <w:p w14:paraId="6C5D7911" w14:textId="77777777" w:rsidR="00F032CE" w:rsidRDefault="00F032CE" w:rsidP="00D5034E">
      <w:pPr>
        <w:rPr>
          <w:sz w:val="36"/>
          <w:szCs w:val="36"/>
        </w:rPr>
      </w:pPr>
    </w:p>
    <w:p w14:paraId="38C3713C" w14:textId="31AB4485" w:rsidR="00F032CE" w:rsidRDefault="00F032CE" w:rsidP="00D5034E">
      <w:pPr>
        <w:rPr>
          <w:rFonts w:eastAsia="+mj-ea"/>
          <w:b/>
          <w:bCs/>
          <w:color w:val="000000"/>
          <w:kern w:val="24"/>
          <w:sz w:val="36"/>
          <w:szCs w:val="36"/>
        </w:rPr>
      </w:pPr>
      <w:r w:rsidRPr="00F032CE">
        <w:rPr>
          <w:rFonts w:eastAsia="+mj-ea"/>
          <w:b/>
          <w:bCs/>
          <w:color w:val="000000"/>
          <w:kern w:val="24"/>
          <w:sz w:val="36"/>
          <w:szCs w:val="36"/>
        </w:rPr>
        <w:lastRenderedPageBreak/>
        <w:t>«Детям о детских писателях»</w:t>
      </w:r>
    </w:p>
    <w:p w14:paraId="293A5994" w14:textId="56D4C237" w:rsidR="00F032CE" w:rsidRPr="00F032CE" w:rsidRDefault="00F032CE" w:rsidP="00F032CE">
      <w:pPr>
        <w:rPr>
          <w:sz w:val="36"/>
          <w:szCs w:val="36"/>
        </w:rPr>
      </w:pPr>
      <w:r>
        <w:rPr>
          <w:rFonts w:ascii="Calibri" w:hAnsi="Calibri" w:cs="+mn-cs"/>
        </w:rPr>
        <w:t xml:space="preserve">         </w:t>
      </w:r>
      <w:r>
        <w:t xml:space="preserve">Игра формирует знания детей об авторах детских произведений. В помощь педагогам </w:t>
      </w:r>
      <w:proofErr w:type="spellStart"/>
      <w:r>
        <w:t>лэпбук</w:t>
      </w:r>
      <w:proofErr w:type="spellEnd"/>
      <w:r>
        <w:t xml:space="preserve"> содержит краткие биографии представленных писателей и поэтов с перечнем написанных произведений</w:t>
      </w:r>
    </w:p>
    <w:p w14:paraId="0D10B4D9" w14:textId="5828CDC1" w:rsidR="00F032CE" w:rsidRDefault="00F032CE" w:rsidP="00D5034E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06A5522" wp14:editId="69AA5DA8">
            <wp:extent cx="2566172" cy="1981200"/>
            <wp:effectExtent l="152400" t="171450" r="158115" b="152400"/>
            <wp:docPr id="5609917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665" cy="198544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CD71668" w14:textId="79C095C3" w:rsidR="00F032CE" w:rsidRDefault="00F032CE" w:rsidP="00D5034E">
      <w:pPr>
        <w:rPr>
          <w:rFonts w:eastAsia="+mj-ea"/>
          <w:b/>
          <w:bCs/>
          <w:color w:val="000000"/>
          <w:kern w:val="24"/>
          <w:sz w:val="36"/>
          <w:szCs w:val="36"/>
        </w:rPr>
      </w:pPr>
      <w:r w:rsidRPr="00F032CE">
        <w:rPr>
          <w:rFonts w:eastAsia="+mj-ea"/>
          <w:b/>
          <w:bCs/>
          <w:color w:val="000000"/>
          <w:kern w:val="24"/>
          <w:sz w:val="36"/>
          <w:szCs w:val="36"/>
        </w:rPr>
        <w:t xml:space="preserve">   «Составь предложение»  «Назови действие»</w:t>
      </w:r>
    </w:p>
    <w:p w14:paraId="2A5D47E0" w14:textId="579B1BB0" w:rsidR="00F032CE" w:rsidRPr="00F032CE" w:rsidRDefault="00F032CE" w:rsidP="00D5034E">
      <w:pPr>
        <w:rPr>
          <w:rFonts w:eastAsia="+mj-ea"/>
          <w:color w:val="000000"/>
          <w:kern w:val="24"/>
          <w:szCs w:val="28"/>
        </w:rPr>
      </w:pPr>
      <w:r w:rsidRPr="00F032CE">
        <w:rPr>
          <w:rFonts w:eastAsia="+mj-ea"/>
          <w:color w:val="000000"/>
          <w:kern w:val="24"/>
          <w:szCs w:val="28"/>
        </w:rPr>
        <w:t>Упражнения активизируют мыслительный процесс, речевую деятельность, расширяют словарный запас.</w:t>
      </w:r>
    </w:p>
    <w:p w14:paraId="30ED6400" w14:textId="10BC7EE8" w:rsidR="00F032CE" w:rsidRDefault="00F032CE" w:rsidP="00D5034E">
      <w:pPr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27E3C395" wp14:editId="4C5EBDF6">
            <wp:extent cx="2059626" cy="2371725"/>
            <wp:effectExtent l="152400" t="152400" r="169545" b="161925"/>
            <wp:docPr id="13225331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481" cy="238077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E634BC3" w14:textId="77777777" w:rsidR="00F032CE" w:rsidRDefault="00F032CE" w:rsidP="00D5034E">
      <w:pPr>
        <w:rPr>
          <w:szCs w:val="28"/>
        </w:rPr>
      </w:pPr>
    </w:p>
    <w:p w14:paraId="1ABF5C99" w14:textId="77777777" w:rsidR="00F032CE" w:rsidRDefault="00F032CE" w:rsidP="00D5034E">
      <w:pPr>
        <w:rPr>
          <w:szCs w:val="28"/>
        </w:rPr>
      </w:pPr>
    </w:p>
    <w:p w14:paraId="2F28468F" w14:textId="77777777" w:rsidR="00F032CE" w:rsidRDefault="00F032CE" w:rsidP="00D5034E">
      <w:pPr>
        <w:rPr>
          <w:szCs w:val="28"/>
        </w:rPr>
      </w:pPr>
    </w:p>
    <w:p w14:paraId="06485CA8" w14:textId="77777777" w:rsidR="00F032CE" w:rsidRDefault="00F032CE" w:rsidP="00D5034E">
      <w:pPr>
        <w:rPr>
          <w:szCs w:val="28"/>
        </w:rPr>
      </w:pPr>
    </w:p>
    <w:p w14:paraId="181AEF2A" w14:textId="77777777" w:rsidR="00F032CE" w:rsidRDefault="00F032CE" w:rsidP="00D5034E">
      <w:pPr>
        <w:rPr>
          <w:szCs w:val="28"/>
        </w:rPr>
      </w:pPr>
    </w:p>
    <w:p w14:paraId="66DFA27D" w14:textId="77777777" w:rsidR="00F032CE" w:rsidRDefault="00F032CE" w:rsidP="00D5034E">
      <w:pPr>
        <w:rPr>
          <w:szCs w:val="28"/>
        </w:rPr>
      </w:pPr>
    </w:p>
    <w:p w14:paraId="78D4C1D8" w14:textId="17667E11" w:rsidR="00F032CE" w:rsidRDefault="00F032CE" w:rsidP="00D5034E">
      <w:pPr>
        <w:rPr>
          <w:rFonts w:ascii="Calibri" w:eastAsia="+mj-ea" w:hAnsi="Calibri" w:cs="+mj-cs"/>
          <w:color w:val="000000"/>
          <w:kern w:val="24"/>
          <w:szCs w:val="28"/>
        </w:rPr>
      </w:pPr>
      <w:r w:rsidRPr="00F032CE">
        <w:rPr>
          <w:rFonts w:eastAsia="+mj-ea"/>
          <w:b/>
          <w:bCs/>
          <w:color w:val="000000"/>
          <w:kern w:val="24"/>
          <w:sz w:val="36"/>
          <w:szCs w:val="36"/>
        </w:rPr>
        <w:lastRenderedPageBreak/>
        <w:t>«Составь слово»                 «Лишняя буква»</w:t>
      </w:r>
      <w:r w:rsidRPr="00F032CE">
        <w:rPr>
          <w:rFonts w:eastAsia="+mj-ea"/>
          <w:b/>
          <w:bCs/>
          <w:color w:val="000000"/>
          <w:kern w:val="24"/>
          <w:sz w:val="36"/>
          <w:szCs w:val="36"/>
        </w:rPr>
        <w:br/>
      </w:r>
      <w:r w:rsidRPr="00F032CE">
        <w:rPr>
          <w:rFonts w:ascii="Calibri" w:eastAsia="+mj-ea" w:hAnsi="Calibri" w:cs="+mj-cs"/>
          <w:color w:val="000000"/>
          <w:kern w:val="24"/>
          <w:sz w:val="36"/>
          <w:szCs w:val="36"/>
        </w:rPr>
        <w:t xml:space="preserve"> </w:t>
      </w:r>
      <w:r w:rsidRPr="00F032CE">
        <w:rPr>
          <w:rFonts w:ascii="Calibri" w:eastAsia="+mj-ea" w:hAnsi="Calibri" w:cs="+mj-cs"/>
          <w:color w:val="000000"/>
          <w:kern w:val="24"/>
          <w:sz w:val="36"/>
          <w:szCs w:val="36"/>
        </w:rPr>
        <w:br/>
      </w:r>
      <w:r w:rsidRPr="00F032CE">
        <w:rPr>
          <w:rFonts w:eastAsia="+mj-ea"/>
          <w:color w:val="000000"/>
          <w:kern w:val="24"/>
          <w:szCs w:val="28"/>
        </w:rPr>
        <w:t>Упражнения заставляют задуматься над произношением слов, букв,  порядком их написания.  В лёгкой игровой форме позволяют запускать процесс чтения и письма</w:t>
      </w:r>
      <w:r w:rsidRPr="00F032CE">
        <w:rPr>
          <w:rFonts w:ascii="Calibri" w:eastAsia="+mj-ea" w:hAnsi="Calibri" w:cs="+mj-cs"/>
          <w:color w:val="000000"/>
          <w:kern w:val="24"/>
          <w:szCs w:val="28"/>
        </w:rPr>
        <w:t>.</w:t>
      </w:r>
    </w:p>
    <w:p w14:paraId="58863746" w14:textId="77777777" w:rsidR="00F032CE" w:rsidRDefault="00F032CE" w:rsidP="00D5034E">
      <w:pPr>
        <w:rPr>
          <w:rFonts w:ascii="Calibri" w:eastAsia="+mj-ea" w:hAnsi="Calibri" w:cs="+mj-cs"/>
          <w:color w:val="000000"/>
          <w:kern w:val="24"/>
          <w:szCs w:val="28"/>
        </w:rPr>
      </w:pPr>
    </w:p>
    <w:p w14:paraId="0ED34090" w14:textId="4E2EBEB9" w:rsidR="00F032CE" w:rsidRDefault="00F032CE" w:rsidP="00D5034E">
      <w:pPr>
        <w:rPr>
          <w:rFonts w:ascii="Calibri" w:eastAsia="+mj-ea" w:hAnsi="Calibri" w:cs="+mj-cs"/>
          <w:color w:val="000000"/>
          <w:kern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72579CF1" wp14:editId="3ED6AAAE">
            <wp:extent cx="3107480" cy="2638425"/>
            <wp:effectExtent l="152400" t="133350" r="169545" b="161925"/>
            <wp:docPr id="176506609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067" cy="26474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5F743BC" w14:textId="77777777" w:rsidR="00F032CE" w:rsidRDefault="00F032CE" w:rsidP="00D5034E">
      <w:pPr>
        <w:rPr>
          <w:rFonts w:ascii="Calibri" w:eastAsia="+mj-ea" w:hAnsi="Calibri" w:cs="+mj-cs"/>
          <w:color w:val="000000"/>
          <w:kern w:val="24"/>
          <w:szCs w:val="28"/>
        </w:rPr>
      </w:pPr>
    </w:p>
    <w:p w14:paraId="690C4D9E" w14:textId="1A044230" w:rsidR="00F032CE" w:rsidRDefault="00F032CE" w:rsidP="00D5034E">
      <w:pPr>
        <w:rPr>
          <w:rFonts w:eastAsia="+mj-ea"/>
          <w:color w:val="000000"/>
          <w:kern w:val="24"/>
          <w:szCs w:val="28"/>
        </w:rPr>
      </w:pPr>
      <w:r w:rsidRPr="00F032CE">
        <w:rPr>
          <w:rFonts w:eastAsia="+mj-ea"/>
          <w:b/>
          <w:bCs/>
          <w:color w:val="000000"/>
          <w:kern w:val="24"/>
          <w:sz w:val="36"/>
          <w:szCs w:val="36"/>
        </w:rPr>
        <w:t xml:space="preserve">«Назови ласково» </w:t>
      </w:r>
      <w:r w:rsidRPr="00F032CE">
        <w:rPr>
          <w:rFonts w:eastAsia="+mj-ea"/>
          <w:color w:val="000000"/>
          <w:kern w:val="24"/>
          <w:sz w:val="48"/>
          <w:szCs w:val="48"/>
        </w:rPr>
        <w:br/>
      </w:r>
      <w:r w:rsidRPr="00F032CE">
        <w:rPr>
          <w:rFonts w:eastAsia="+mj-ea"/>
          <w:color w:val="000000"/>
          <w:kern w:val="24"/>
          <w:szCs w:val="28"/>
        </w:rPr>
        <w:t>Лэпбук содержит вспомогательный материал – игры, позволяющие развивать внимание, мышление, память расширять угол зрения, что также способствует дальнейшему  приобщению детей к чтению.</w:t>
      </w:r>
    </w:p>
    <w:p w14:paraId="34F1CD14" w14:textId="47478DA1" w:rsidR="00F032CE" w:rsidRDefault="00F032CE" w:rsidP="00D5034E">
      <w:pPr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1F114769" wp14:editId="09DB5849">
            <wp:extent cx="2627630" cy="2324442"/>
            <wp:effectExtent l="152400" t="152400" r="153670" b="152400"/>
            <wp:docPr id="8920375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433" cy="232869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F24F976" w14:textId="77777777" w:rsidR="00F032CE" w:rsidRDefault="00F032CE" w:rsidP="00D5034E">
      <w:pPr>
        <w:rPr>
          <w:szCs w:val="28"/>
        </w:rPr>
      </w:pPr>
    </w:p>
    <w:p w14:paraId="71048030" w14:textId="77777777" w:rsidR="00F032CE" w:rsidRDefault="00F032CE" w:rsidP="00D5034E">
      <w:pPr>
        <w:rPr>
          <w:szCs w:val="28"/>
        </w:rPr>
      </w:pPr>
    </w:p>
    <w:p w14:paraId="7C151D00" w14:textId="42C77D6F" w:rsidR="00F032CE" w:rsidRDefault="00F032CE" w:rsidP="00D5034E">
      <w:pPr>
        <w:rPr>
          <w:rFonts w:eastAsia="+mj-ea"/>
          <w:b/>
          <w:bCs/>
          <w:color w:val="000000"/>
          <w:kern w:val="24"/>
          <w:sz w:val="36"/>
          <w:szCs w:val="36"/>
        </w:rPr>
      </w:pPr>
      <w:r w:rsidRPr="00F032CE">
        <w:rPr>
          <w:rFonts w:eastAsia="+mj-ea"/>
          <w:b/>
          <w:bCs/>
          <w:color w:val="000000"/>
          <w:kern w:val="24"/>
          <w:sz w:val="36"/>
          <w:szCs w:val="36"/>
        </w:rPr>
        <w:lastRenderedPageBreak/>
        <w:t>«Найди предмет»</w:t>
      </w:r>
      <w:r w:rsidRPr="009B11EF">
        <w:rPr>
          <w:rFonts w:eastAsia="+mj-ea"/>
          <w:b/>
          <w:bCs/>
          <w:color w:val="000000"/>
          <w:kern w:val="24"/>
          <w:sz w:val="36"/>
          <w:szCs w:val="36"/>
        </w:rPr>
        <w:t xml:space="preserve"> </w:t>
      </w:r>
      <w:r w:rsidRPr="00F032CE">
        <w:rPr>
          <w:rFonts w:eastAsia="+mj-ea"/>
          <w:b/>
          <w:bCs/>
          <w:color w:val="000000"/>
          <w:kern w:val="24"/>
          <w:sz w:val="36"/>
          <w:szCs w:val="36"/>
        </w:rPr>
        <w:t xml:space="preserve">     «Найди отличия»</w:t>
      </w:r>
    </w:p>
    <w:p w14:paraId="352709CD" w14:textId="77777777" w:rsidR="00F032CE" w:rsidRPr="00F032CE" w:rsidRDefault="00F032CE" w:rsidP="00F032CE">
      <w:r w:rsidRPr="00F032CE">
        <w:t>Игра для детей «Найди отличия» использоваться  как способ улучшения познавательной активности и сенсорного восприятия. Занятие помогает в развитии зрительного внимания, развитие умения сопоставлять объекты, выявлять сходные черты и различия.</w:t>
      </w:r>
    </w:p>
    <w:p w14:paraId="0D0B574B" w14:textId="53365B3C" w:rsidR="00F032CE" w:rsidRDefault="00F032CE" w:rsidP="00F032CE">
      <w:r>
        <w:rPr>
          <w:noProof/>
          <w:lang w:eastAsia="ru-RU"/>
        </w:rPr>
        <w:drawing>
          <wp:inline distT="0" distB="0" distL="0" distR="0" wp14:anchorId="675701C2" wp14:editId="780F9BDD">
            <wp:extent cx="2877185" cy="2962919"/>
            <wp:effectExtent l="152400" t="133350" r="170815" b="161290"/>
            <wp:docPr id="11404169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308" cy="29640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9E0F270" w14:textId="77777777" w:rsidR="00F032CE" w:rsidRDefault="00F032CE" w:rsidP="00F032CE"/>
    <w:p w14:paraId="4BC8F945" w14:textId="42F514A8" w:rsidR="00F032CE" w:rsidRDefault="00EA4964" w:rsidP="00EA4964">
      <w:r>
        <w:rPr>
          <w:rFonts w:ascii="Calibri" w:eastAsia="+mj-ea" w:hAnsi="Calibri" w:cs="+mj-cs"/>
          <w:b/>
          <w:bCs/>
          <w:color w:val="000000"/>
          <w:kern w:val="24"/>
          <w:sz w:val="48"/>
          <w:szCs w:val="48"/>
        </w:rPr>
        <w:t xml:space="preserve">   </w:t>
      </w:r>
      <w:r w:rsidRPr="00EA4964">
        <w:rPr>
          <w:rFonts w:eastAsia="+mj-ea"/>
          <w:b/>
          <w:bCs/>
          <w:color w:val="000000"/>
          <w:kern w:val="24"/>
          <w:sz w:val="36"/>
          <w:szCs w:val="36"/>
        </w:rPr>
        <w:t>«Ромашка Блума».      «Кубики Блума»</w:t>
      </w:r>
      <w:r>
        <w:rPr>
          <w:rFonts w:eastAsia="+mj-ea"/>
          <w:b/>
          <w:bCs/>
          <w:color w:val="000000"/>
          <w:kern w:val="24"/>
          <w:sz w:val="48"/>
          <w:szCs w:val="48"/>
        </w:rPr>
        <w:t xml:space="preserve"> </w:t>
      </w:r>
      <w:r w:rsidRPr="00EA4964">
        <w:rPr>
          <w:rFonts w:eastAsia="+mj-ea"/>
          <w:color w:val="000000"/>
          <w:kern w:val="24"/>
          <w:szCs w:val="28"/>
        </w:rPr>
        <w:t>(приложением).</w:t>
      </w:r>
      <w:r w:rsidRPr="00EA4964">
        <w:rPr>
          <w:rFonts w:eastAsia="+mj-ea"/>
          <w:color w:val="000000"/>
          <w:kern w:val="24"/>
          <w:szCs w:val="28"/>
        </w:rPr>
        <w:br/>
      </w:r>
      <w:r w:rsidRPr="00EA4964">
        <w:t xml:space="preserve">Инновационные методы, позволяющие добиться позитивных результатов в формировании мыслительной деятельности дошкольников, являются технологиями развития критического мышления. </w:t>
      </w:r>
      <w:r w:rsidRPr="00EA4964">
        <w:br/>
        <w:t>Умение мыслить критически – это не выискивание недостатков, а объективная оценка положительных и отрицательных сторон в познаваемом объекте. Работая в режиме данной технологии, воспитатель перестает быть главным источником информации, и, используя приемы технологии, превращает обучение в совместный и интересный поиск.</w:t>
      </w:r>
      <w:r w:rsidRPr="00EA4964">
        <w:br/>
        <w:t xml:space="preserve">Для детей дошкольного возраста </w:t>
      </w:r>
      <w:r w:rsidRPr="00EA4964">
        <w:br/>
        <w:t>более адаптирован именно кубик.</w:t>
      </w:r>
    </w:p>
    <w:p w14:paraId="559BAEAF" w14:textId="7A472B07" w:rsidR="00EA4964" w:rsidRDefault="00EA4964" w:rsidP="00EA4964">
      <w: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74AB0B1" wp14:editId="18F58965">
            <wp:extent cx="1371600" cy="1070794"/>
            <wp:effectExtent l="171450" t="152400" r="152400" b="167640"/>
            <wp:docPr id="30942345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748" cy="107871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1F6E975" w14:textId="525B0561" w:rsidR="00EA4964" w:rsidRDefault="00EA4964" w:rsidP="00EA4964">
      <w:r>
        <w:rPr>
          <w:noProof/>
          <w:lang w:eastAsia="ru-RU"/>
        </w:rPr>
        <w:lastRenderedPageBreak/>
        <w:drawing>
          <wp:inline distT="0" distB="0" distL="0" distR="0" wp14:anchorId="08EA2911" wp14:editId="6CB12436">
            <wp:extent cx="2466975" cy="2652576"/>
            <wp:effectExtent l="152400" t="152400" r="161925" b="167005"/>
            <wp:docPr id="17387982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65257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AD54C7A" w14:textId="77777777" w:rsidR="00EA4964" w:rsidRDefault="00EA4964" w:rsidP="00EA4964"/>
    <w:p w14:paraId="408322D6" w14:textId="77777777" w:rsidR="00EA4964" w:rsidRPr="00EA4964" w:rsidRDefault="00EA4964" w:rsidP="00EA4964">
      <w:pPr>
        <w:pStyle w:val="ac"/>
        <w:spacing w:before="0" w:beforeAutospacing="0" w:after="0" w:afterAutospacing="0"/>
        <w:jc w:val="center"/>
        <w:rPr>
          <w:sz w:val="32"/>
          <w:szCs w:val="32"/>
        </w:rPr>
      </w:pPr>
      <w:r w:rsidRPr="00EA4964">
        <w:rPr>
          <w:rFonts w:eastAsia="+mn-ea"/>
          <w:color w:val="000000"/>
          <w:kern w:val="24"/>
          <w:sz w:val="32"/>
          <w:szCs w:val="32"/>
        </w:rPr>
        <w:t>«</w:t>
      </w:r>
      <w:r w:rsidRPr="00EA4964">
        <w:rPr>
          <w:rFonts w:eastAsia="+mn-ea"/>
          <w:b/>
          <w:bCs/>
          <w:color w:val="000000"/>
          <w:kern w:val="24"/>
          <w:sz w:val="32"/>
          <w:szCs w:val="32"/>
        </w:rPr>
        <w:t>МОЙ, МОЯ, МОИ, МОЕ</w:t>
      </w:r>
      <w:r w:rsidRPr="00EA4964">
        <w:rPr>
          <w:rFonts w:eastAsia="+mn-ea"/>
          <w:color w:val="000000"/>
          <w:kern w:val="24"/>
          <w:sz w:val="32"/>
          <w:szCs w:val="32"/>
        </w:rPr>
        <w:t>»</w:t>
      </w:r>
    </w:p>
    <w:p w14:paraId="3AFBB909" w14:textId="77777777" w:rsidR="00EA4964" w:rsidRPr="00EA4964" w:rsidRDefault="00EA4964" w:rsidP="00EA4964">
      <w:pPr>
        <w:rPr>
          <w:sz w:val="32"/>
          <w:szCs w:val="32"/>
        </w:rPr>
      </w:pPr>
    </w:p>
    <w:p w14:paraId="3C3808A6" w14:textId="63294B39" w:rsidR="00EA4964" w:rsidRDefault="00EA4964" w:rsidP="00EA4964">
      <w:r w:rsidRPr="00EA4964">
        <w:rPr>
          <w:color w:val="000000"/>
        </w:rPr>
        <w:t xml:space="preserve">Развивающая игра для развития речи </w:t>
      </w:r>
      <w:r w:rsidRPr="00EA4964">
        <w:t>– обучение правильному употреблению местоимений  «</w:t>
      </w:r>
      <w:proofErr w:type="gramStart"/>
      <w:r w:rsidRPr="00EA4964">
        <w:t>Мой</w:t>
      </w:r>
      <w:proofErr w:type="gramEnd"/>
      <w:r w:rsidRPr="00EA4964">
        <w:t>, Моя, Моё, Мои» в повседневной речи, согласованию слов по родам. Также процесс игры способствует развитию внимания, памяти, мышления, мелкой моторики.</w:t>
      </w:r>
      <w:r w:rsidRPr="00EA4964">
        <w:br/>
        <w:t>Формирование умений согласовывать местоимения с существительными.</w:t>
      </w:r>
    </w:p>
    <w:p w14:paraId="17847A2D" w14:textId="6FC946BB" w:rsidR="00EA4964" w:rsidRDefault="00EA4964" w:rsidP="00EA4964">
      <w:r>
        <w:rPr>
          <w:noProof/>
          <w:lang w:eastAsia="ru-RU"/>
        </w:rPr>
        <w:drawing>
          <wp:inline distT="0" distB="0" distL="0" distR="0" wp14:anchorId="17AB6D9F" wp14:editId="5C753EC2">
            <wp:extent cx="2765681" cy="2433292"/>
            <wp:effectExtent l="152400" t="152400" r="168275" b="158115"/>
            <wp:docPr id="99079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762" cy="243600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E8BD392" w14:textId="77777777" w:rsidR="00EA4964" w:rsidRDefault="00EA4964" w:rsidP="00EA4964"/>
    <w:p w14:paraId="74D7F825" w14:textId="77777777" w:rsidR="00EA4964" w:rsidRDefault="00EA4964" w:rsidP="00EA4964"/>
    <w:p w14:paraId="6636E4D4" w14:textId="77777777" w:rsidR="00EA4964" w:rsidRDefault="00EA4964" w:rsidP="00EA4964"/>
    <w:p w14:paraId="004F0A30" w14:textId="77777777" w:rsidR="00EA4964" w:rsidRDefault="00EA4964" w:rsidP="00EA4964"/>
    <w:p w14:paraId="6977EE7D" w14:textId="77777777" w:rsidR="00EA4964" w:rsidRPr="00EA4964" w:rsidRDefault="00EA4964" w:rsidP="00EA4964">
      <w:pPr>
        <w:pStyle w:val="ac"/>
        <w:spacing w:before="0" w:beforeAutospacing="0" w:after="0" w:afterAutospacing="0"/>
        <w:rPr>
          <w:sz w:val="32"/>
          <w:szCs w:val="32"/>
        </w:rPr>
      </w:pPr>
      <w:r w:rsidRPr="00EA4964">
        <w:rPr>
          <w:rFonts w:eastAsia="+mn-ea"/>
          <w:b/>
          <w:bCs/>
          <w:color w:val="000000"/>
          <w:kern w:val="24"/>
          <w:sz w:val="32"/>
          <w:szCs w:val="32"/>
        </w:rPr>
        <w:lastRenderedPageBreak/>
        <w:t>« ОН, ОНА, ОНО, ОНИ»</w:t>
      </w:r>
    </w:p>
    <w:p w14:paraId="6310E50A" w14:textId="1A2FA081" w:rsidR="00EA4964" w:rsidRDefault="00EA4964" w:rsidP="00EA4964">
      <w:r w:rsidRPr="00EA4964">
        <w:rPr>
          <w:color w:val="000000"/>
        </w:rPr>
        <w:t xml:space="preserve">Игра </w:t>
      </w:r>
      <w:r w:rsidRPr="00EA4964">
        <w:t>является полезным примером дидактических игр по развитию речи, способствующих улучшению звуковой культуры речи, развитию мелкой моторики рук, а также развитию логического мышления</w:t>
      </w:r>
    </w:p>
    <w:p w14:paraId="04A490A4" w14:textId="25630704" w:rsidR="00EA4964" w:rsidRDefault="00EA4964" w:rsidP="00EA4964">
      <w:r>
        <w:rPr>
          <w:noProof/>
          <w:lang w:eastAsia="ru-RU"/>
        </w:rPr>
        <w:drawing>
          <wp:inline distT="0" distB="0" distL="0" distR="0" wp14:anchorId="1EA4B165" wp14:editId="62E3E92D">
            <wp:extent cx="2439352" cy="2151380"/>
            <wp:effectExtent l="304800" t="304800" r="323215" b="325120"/>
            <wp:docPr id="191682937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66" cy="21558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8836BB" w14:textId="77777777" w:rsidR="00EA4964" w:rsidRDefault="00EA4964" w:rsidP="00EA4964"/>
    <w:p w14:paraId="163B84C2" w14:textId="77777777" w:rsidR="00EA4964" w:rsidRPr="00EA4964" w:rsidRDefault="00EA4964" w:rsidP="00EA4964">
      <w:pPr>
        <w:spacing w:after="0"/>
        <w:jc w:val="center"/>
        <w:rPr>
          <w:rFonts w:eastAsia="Times New Roman" w:cs="Times New Roman"/>
          <w:kern w:val="0"/>
          <w:sz w:val="32"/>
          <w:szCs w:val="32"/>
          <w:lang w:eastAsia="ru-RU"/>
          <w14:ligatures w14:val="none"/>
        </w:rPr>
      </w:pPr>
      <w:r w:rsidRPr="00EA4964">
        <w:rPr>
          <w:rFonts w:eastAsia="+mn-ea" w:cs="Times New Roman"/>
          <w:b/>
          <w:bCs/>
          <w:color w:val="333333"/>
          <w:kern w:val="24"/>
          <w:sz w:val="32"/>
          <w:szCs w:val="32"/>
          <w:lang w:eastAsia="ru-RU"/>
          <w14:ligatures w14:val="none"/>
        </w:rPr>
        <w:t>«Кто что делает?»</w:t>
      </w:r>
    </w:p>
    <w:p w14:paraId="223260F8" w14:textId="0460C9B1" w:rsidR="00EA4964" w:rsidRDefault="00EA4964" w:rsidP="00EA4964">
      <w:pPr>
        <w:rPr>
          <w:lang w:eastAsia="ru-RU"/>
        </w:rPr>
      </w:pPr>
      <w:r w:rsidRPr="00EA4964">
        <w:rPr>
          <w:lang w:eastAsia="ru-RU"/>
        </w:rPr>
        <w:t>Игра расширяет и уточняет представления детей о труде  и трудовых действиях людей разных профессий</w:t>
      </w:r>
    </w:p>
    <w:p w14:paraId="1A6985C0" w14:textId="77777777" w:rsidR="009B11EF" w:rsidRDefault="009B11EF" w:rsidP="00EA4964"/>
    <w:p w14:paraId="114E6504" w14:textId="5F8F602D" w:rsidR="00EA4964" w:rsidRDefault="00EA4964" w:rsidP="00EA4964">
      <w:r>
        <w:rPr>
          <w:noProof/>
          <w:lang w:eastAsia="ru-RU"/>
        </w:rPr>
        <w:drawing>
          <wp:inline distT="0" distB="0" distL="0" distR="0" wp14:anchorId="732033E9" wp14:editId="20F144AA">
            <wp:extent cx="2228850" cy="2304281"/>
            <wp:effectExtent l="304800" t="304800" r="323850" b="325120"/>
            <wp:docPr id="89846517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445" cy="230799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F838C6" w14:textId="77777777" w:rsidR="009B11EF" w:rsidRDefault="009B11EF" w:rsidP="00EA4964"/>
    <w:p w14:paraId="6D8303AC" w14:textId="77777777" w:rsidR="009B11EF" w:rsidRDefault="009B11EF" w:rsidP="00EA4964"/>
    <w:p w14:paraId="2862A0F7" w14:textId="77777777" w:rsidR="009B11EF" w:rsidRDefault="009B11EF" w:rsidP="00EA4964"/>
    <w:p w14:paraId="3F2F2231" w14:textId="77777777" w:rsidR="009B11EF" w:rsidRDefault="009B11EF" w:rsidP="009B11EF">
      <w:pPr>
        <w:pStyle w:val="ac"/>
        <w:spacing w:before="0" w:beforeAutospacing="0" w:after="0" w:afterAutospacing="0"/>
        <w:rPr>
          <w:rFonts w:eastAsia="+mn-ea" w:cs="+mn-cs"/>
          <w:b/>
          <w:bCs/>
          <w:color w:val="000000"/>
          <w:kern w:val="24"/>
          <w:sz w:val="32"/>
          <w:szCs w:val="32"/>
        </w:rPr>
      </w:pPr>
      <w:r w:rsidRPr="009B11EF">
        <w:rPr>
          <w:rFonts w:eastAsia="+mn-ea" w:cs="+mn-cs"/>
          <w:b/>
          <w:bCs/>
          <w:color w:val="000000"/>
          <w:kern w:val="24"/>
          <w:sz w:val="32"/>
          <w:szCs w:val="32"/>
        </w:rPr>
        <w:lastRenderedPageBreak/>
        <w:t xml:space="preserve">«Лесные жители» </w:t>
      </w:r>
    </w:p>
    <w:p w14:paraId="486CBDE9" w14:textId="77777777" w:rsidR="009B11EF" w:rsidRPr="009B11EF" w:rsidRDefault="009B11EF" w:rsidP="009B11EF">
      <w:pPr>
        <w:pStyle w:val="ac"/>
        <w:spacing w:before="0" w:beforeAutospacing="0" w:after="0" w:afterAutospacing="0"/>
        <w:rPr>
          <w:sz w:val="32"/>
          <w:szCs w:val="32"/>
        </w:rPr>
      </w:pPr>
    </w:p>
    <w:p w14:paraId="022DDE6B" w14:textId="77777777" w:rsidR="009B11EF" w:rsidRPr="009B11EF" w:rsidRDefault="009B11EF" w:rsidP="009B11EF">
      <w:pPr>
        <w:rPr>
          <w:rFonts w:eastAsia="Times New Roman" w:cs="Times New Roman"/>
          <w:kern w:val="0"/>
          <w:lang w:eastAsia="ru-RU"/>
        </w:rPr>
      </w:pPr>
      <w:r w:rsidRPr="009B11EF">
        <w:rPr>
          <w:lang w:eastAsia="ru-RU"/>
        </w:rPr>
        <w:t>Игра «Лесные жители»  развивает у детей лексико-грамматический строй речи и способствует решению следующих задач:</w:t>
      </w:r>
    </w:p>
    <w:p w14:paraId="34BA5589" w14:textId="77777777" w:rsidR="009B11EF" w:rsidRPr="009B11EF" w:rsidRDefault="009B11EF" w:rsidP="009B11EF">
      <w:pPr>
        <w:rPr>
          <w:rFonts w:eastAsia="Times New Roman" w:cs="Times New Roman"/>
          <w:kern w:val="0"/>
          <w:lang w:eastAsia="ru-RU"/>
        </w:rPr>
      </w:pPr>
      <w:r w:rsidRPr="009B11EF">
        <w:rPr>
          <w:lang w:eastAsia="ru-RU"/>
        </w:rPr>
        <w:t>-упражнять в умении образовывать притяжательные прилагательные (лисья, заячья, медвежья, волчий)</w:t>
      </w:r>
    </w:p>
    <w:p w14:paraId="6B70381E" w14:textId="77777777" w:rsidR="009B11EF" w:rsidRPr="009B11EF" w:rsidRDefault="009B11EF" w:rsidP="009B11EF">
      <w:pPr>
        <w:rPr>
          <w:rFonts w:eastAsia="Times New Roman" w:cs="Times New Roman"/>
          <w:kern w:val="0"/>
          <w:lang w:eastAsia="ru-RU"/>
        </w:rPr>
      </w:pPr>
      <w:r w:rsidRPr="009B11EF">
        <w:rPr>
          <w:lang w:eastAsia="ru-RU"/>
        </w:rPr>
        <w:t>-обобщать  и  систематизировать  знания  о  диких  животных.</w:t>
      </w:r>
    </w:p>
    <w:p w14:paraId="4FB7D066" w14:textId="4B25D574" w:rsidR="009B11EF" w:rsidRDefault="009B11EF" w:rsidP="009B11EF">
      <w:pPr>
        <w:rPr>
          <w:lang w:eastAsia="ru-RU"/>
        </w:rPr>
      </w:pPr>
      <w:r w:rsidRPr="009B11EF">
        <w:rPr>
          <w:lang w:eastAsia="ru-RU"/>
        </w:rPr>
        <w:t>- развивать  логическое  мышление.</w:t>
      </w:r>
    </w:p>
    <w:p w14:paraId="2A35C009" w14:textId="7E5CD789" w:rsidR="009B11EF" w:rsidRDefault="009B11EF" w:rsidP="009B11EF">
      <w:r>
        <w:rPr>
          <w:noProof/>
          <w:lang w:eastAsia="ru-RU"/>
        </w:rPr>
        <w:drawing>
          <wp:inline distT="0" distB="0" distL="0" distR="0" wp14:anchorId="4510379D" wp14:editId="5B631810">
            <wp:extent cx="2150110" cy="2294813"/>
            <wp:effectExtent l="304800" t="304800" r="326390" b="315595"/>
            <wp:docPr id="5954999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426" cy="23026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C5B135" wp14:editId="4874F44E">
            <wp:extent cx="2760508" cy="1638300"/>
            <wp:effectExtent l="133350" t="114300" r="135255" b="17145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3" t="1018" r="3333" b="2471"/>
                    <a:stretch/>
                  </pic:blipFill>
                  <pic:spPr bwMode="auto">
                    <a:xfrm>
                      <a:off x="0" y="0"/>
                      <a:ext cx="2855251" cy="16945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FB642EA" w14:textId="77777777" w:rsidR="009B11EF" w:rsidRDefault="009B11EF" w:rsidP="009B11EF"/>
    <w:p w14:paraId="0D80CF59" w14:textId="77777777" w:rsidR="009B11EF" w:rsidRDefault="009B11EF" w:rsidP="009B11EF"/>
    <w:p w14:paraId="7765066B" w14:textId="12E33AF9" w:rsidR="009B11EF" w:rsidRDefault="009B11EF" w:rsidP="009B11EF">
      <w:r w:rsidRPr="009B11EF">
        <w:rPr>
          <w:b/>
          <w:bCs/>
        </w:rPr>
        <w:t xml:space="preserve">Раздел « Мелкая моторика» </w:t>
      </w:r>
      <w:r w:rsidRPr="009B11EF">
        <w:t>- это книжка, которая  представлена из 44 занимательных упражнений для развития пальцевой моторики у дошкольников и младших школьников. Регулярные занятия по данной книге помогут придать пальцевым движениям ребёнка силу, точность и согласованность, а также обеспечат стимулирование важнейших зон в коре головного мозга</w:t>
      </w:r>
    </w:p>
    <w:p w14:paraId="07A0A00F" w14:textId="0E4FBB83" w:rsidR="009B11EF" w:rsidRPr="009B11EF" w:rsidRDefault="009B11EF" w:rsidP="009B11EF">
      <w:pPr>
        <w:pStyle w:val="ac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9B11EF">
        <w:rPr>
          <w:rFonts w:eastAsia="+mn-ea"/>
          <w:color w:val="333333"/>
          <w:kern w:val="24"/>
          <w:sz w:val="28"/>
          <w:szCs w:val="28"/>
        </w:rPr>
        <w:t>Автор книги Татьяна Александровна Ткаченко - опытный практик, логопед высшей квалификации, заслуженный учитель РФ. Её методики подтверждены многолетней практикой.</w:t>
      </w:r>
    </w:p>
    <w:p w14:paraId="74919388" w14:textId="77777777" w:rsidR="009B11EF" w:rsidRDefault="009B11EF" w:rsidP="009B11EF">
      <w:pPr>
        <w:pStyle w:val="ac"/>
        <w:spacing w:before="0" w:beforeAutospacing="0" w:after="240" w:afterAutospacing="0"/>
        <w:rPr>
          <w:rFonts w:eastAsia="+mn-ea"/>
          <w:color w:val="333333"/>
          <w:kern w:val="24"/>
          <w:sz w:val="28"/>
          <w:szCs w:val="28"/>
        </w:rPr>
      </w:pPr>
      <w:r w:rsidRPr="009B11EF">
        <w:rPr>
          <w:rFonts w:eastAsia="+mn-ea"/>
          <w:color w:val="333333"/>
          <w:kern w:val="24"/>
          <w:sz w:val="28"/>
          <w:szCs w:val="28"/>
        </w:rPr>
        <w:t>Для чтения взрослыми детям.</w:t>
      </w:r>
    </w:p>
    <w:p w14:paraId="63938995" w14:textId="77777777" w:rsidR="009B11EF" w:rsidRDefault="009B11EF" w:rsidP="009B11EF">
      <w:pPr>
        <w:pStyle w:val="ac"/>
        <w:spacing w:before="0" w:beforeAutospacing="0" w:after="240" w:afterAutospacing="0"/>
        <w:rPr>
          <w:rFonts w:eastAsia="+mn-ea"/>
          <w:color w:val="333333"/>
          <w:kern w:val="24"/>
          <w:sz w:val="28"/>
          <w:szCs w:val="28"/>
        </w:rPr>
      </w:pPr>
    </w:p>
    <w:p w14:paraId="05577B18" w14:textId="77777777" w:rsidR="009B11EF" w:rsidRDefault="009B11EF" w:rsidP="009B11EF">
      <w:pPr>
        <w:pStyle w:val="ac"/>
        <w:spacing w:before="0" w:beforeAutospacing="0" w:after="240" w:afterAutospacing="0"/>
        <w:rPr>
          <w:rFonts w:eastAsia="+mn-ea"/>
          <w:color w:val="333333"/>
          <w:kern w:val="24"/>
          <w:sz w:val="28"/>
          <w:szCs w:val="28"/>
        </w:rPr>
      </w:pPr>
    </w:p>
    <w:p w14:paraId="65201D5B" w14:textId="77777777" w:rsidR="009B11EF" w:rsidRDefault="009B11EF" w:rsidP="009B11EF">
      <w:pPr>
        <w:pStyle w:val="ac"/>
        <w:spacing w:before="0" w:beforeAutospacing="0" w:after="240" w:afterAutospacing="0"/>
        <w:rPr>
          <w:rFonts w:eastAsia="+mn-ea"/>
          <w:color w:val="333333"/>
          <w:kern w:val="24"/>
          <w:sz w:val="28"/>
          <w:szCs w:val="28"/>
        </w:rPr>
      </w:pPr>
    </w:p>
    <w:p w14:paraId="22394E8E" w14:textId="1C1312F0" w:rsidR="009B11EF" w:rsidRPr="009B11EF" w:rsidRDefault="009B11EF" w:rsidP="009B11EF">
      <w:pPr>
        <w:pStyle w:val="ac"/>
        <w:spacing w:before="0" w:beforeAutospacing="0" w:after="240" w:afterAutospacing="0"/>
        <w:rPr>
          <w:rFonts w:eastAsia="+mj-ea"/>
          <w:b/>
          <w:bCs/>
          <w:color w:val="000000"/>
          <w:kern w:val="24"/>
          <w:sz w:val="36"/>
          <w:szCs w:val="36"/>
        </w:rPr>
      </w:pPr>
      <w:r w:rsidRPr="009B11EF">
        <w:rPr>
          <w:rFonts w:eastAsia="+mj-ea"/>
          <w:b/>
          <w:bCs/>
          <w:color w:val="000000"/>
          <w:kern w:val="24"/>
          <w:sz w:val="36"/>
          <w:szCs w:val="36"/>
        </w:rPr>
        <w:lastRenderedPageBreak/>
        <w:t>«Загадки»</w:t>
      </w:r>
    </w:p>
    <w:p w14:paraId="767A8627" w14:textId="77777777" w:rsidR="009B11EF" w:rsidRPr="009B11EF" w:rsidRDefault="009B11EF" w:rsidP="009B11EF">
      <w:r w:rsidRPr="009B11EF">
        <w:t xml:space="preserve">Загадки используются в экспериментальной, свободной   и игровой деятельности  ребенка. </w:t>
      </w:r>
    </w:p>
    <w:p w14:paraId="557989AB" w14:textId="054EAC77" w:rsidR="009B11EF" w:rsidRDefault="009B11EF" w:rsidP="009B11EF">
      <w:r w:rsidRPr="009B11EF">
        <w:t>Они приобщают детей к русской народной культуре, побуждают ребенка к наблюдениям, размышлению, познанию, развивают речь детей, помогают привлечь внимание ребенка, сосредоточить его на определенном деле,  способствуют развитию психических процессов (память, внимание, мышление творческое воображение).</w:t>
      </w:r>
    </w:p>
    <w:p w14:paraId="5783B457" w14:textId="77777777" w:rsidR="009B11EF" w:rsidRDefault="009B11EF" w:rsidP="009B11EF"/>
    <w:p w14:paraId="746B81E5" w14:textId="34315E3A" w:rsidR="009B11EF" w:rsidRPr="009B1B49" w:rsidRDefault="009B1B49" w:rsidP="009B11EF">
      <w:pPr>
        <w:rPr>
          <w:color w:val="FF0000"/>
        </w:rPr>
      </w:pPr>
      <w:r w:rsidRPr="009B1B49">
        <w:rPr>
          <w:color w:val="FF0000"/>
        </w:rPr>
        <w:t>«Хотите, чтобы ребенок читал с удовольствием? Забудьте слово «Надо!» Не делайте из детей учеников, играйте сами, играйте вместе с детьми, учитесь это делать весело и непринужденно. Дайте детям свободу  в мыслях и словах, в выражении эмоций, говорите с ними, играйте и читайте! И тогда огромный мир Литературы станет для ребенка радостным, манящим, многогранным.</w:t>
      </w:r>
    </w:p>
    <w:p w14:paraId="58F25870" w14:textId="77777777" w:rsidR="009B11EF" w:rsidRPr="009B1B49" w:rsidRDefault="009B11EF" w:rsidP="009B11EF">
      <w:pPr>
        <w:rPr>
          <w:color w:val="FF0000"/>
          <w:szCs w:val="28"/>
        </w:rPr>
      </w:pPr>
    </w:p>
    <w:p w14:paraId="12417925" w14:textId="77777777" w:rsidR="009B11EF" w:rsidRDefault="009B11EF" w:rsidP="009B11EF">
      <w:pPr>
        <w:rPr>
          <w:szCs w:val="28"/>
        </w:rPr>
      </w:pPr>
    </w:p>
    <w:p w14:paraId="17827E67" w14:textId="77777777" w:rsidR="009B11EF" w:rsidRDefault="009B11EF" w:rsidP="009B11EF">
      <w:pPr>
        <w:rPr>
          <w:szCs w:val="28"/>
        </w:rPr>
      </w:pPr>
    </w:p>
    <w:p w14:paraId="6F6FF08D" w14:textId="32D6F1D1" w:rsidR="009B11EF" w:rsidRPr="009B11EF" w:rsidRDefault="009B11EF" w:rsidP="009B11EF">
      <w:pPr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7B07A222" wp14:editId="6EE3EFEE">
            <wp:extent cx="4880421" cy="3255203"/>
            <wp:effectExtent l="0" t="0" r="0" b="254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421" cy="325520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9B11EF" w:rsidRPr="009B11E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5A03"/>
    <w:multiLevelType w:val="hybridMultilevel"/>
    <w:tmpl w:val="DCBCBD3E"/>
    <w:lvl w:ilvl="0" w:tplc="71CAF72C">
      <w:start w:val="1"/>
      <w:numFmt w:val="bullet"/>
      <w:lvlText w:val=""/>
      <w:lvlJc w:val="left"/>
      <w:pPr>
        <w:tabs>
          <w:tab w:val="num" w:pos="6739"/>
        </w:tabs>
        <w:ind w:left="6739" w:hanging="360"/>
      </w:pPr>
      <w:rPr>
        <w:rFonts w:ascii="Wingdings" w:hAnsi="Wingdings" w:hint="default"/>
      </w:rPr>
    </w:lvl>
    <w:lvl w:ilvl="1" w:tplc="DDC8E586" w:tentative="1">
      <w:start w:val="1"/>
      <w:numFmt w:val="bullet"/>
      <w:lvlText w:val=""/>
      <w:lvlJc w:val="left"/>
      <w:pPr>
        <w:tabs>
          <w:tab w:val="num" w:pos="7459"/>
        </w:tabs>
        <w:ind w:left="7459" w:hanging="360"/>
      </w:pPr>
      <w:rPr>
        <w:rFonts w:ascii="Wingdings" w:hAnsi="Wingdings" w:hint="default"/>
      </w:rPr>
    </w:lvl>
    <w:lvl w:ilvl="2" w:tplc="E58A751C" w:tentative="1">
      <w:start w:val="1"/>
      <w:numFmt w:val="bullet"/>
      <w:lvlText w:val=""/>
      <w:lvlJc w:val="left"/>
      <w:pPr>
        <w:tabs>
          <w:tab w:val="num" w:pos="8179"/>
        </w:tabs>
        <w:ind w:left="8179" w:hanging="360"/>
      </w:pPr>
      <w:rPr>
        <w:rFonts w:ascii="Wingdings" w:hAnsi="Wingdings" w:hint="default"/>
      </w:rPr>
    </w:lvl>
    <w:lvl w:ilvl="3" w:tplc="554495FE" w:tentative="1">
      <w:start w:val="1"/>
      <w:numFmt w:val="bullet"/>
      <w:lvlText w:val=""/>
      <w:lvlJc w:val="left"/>
      <w:pPr>
        <w:tabs>
          <w:tab w:val="num" w:pos="8899"/>
        </w:tabs>
        <w:ind w:left="8899" w:hanging="360"/>
      </w:pPr>
      <w:rPr>
        <w:rFonts w:ascii="Wingdings" w:hAnsi="Wingdings" w:hint="default"/>
      </w:rPr>
    </w:lvl>
    <w:lvl w:ilvl="4" w:tplc="C12E945E" w:tentative="1">
      <w:start w:val="1"/>
      <w:numFmt w:val="bullet"/>
      <w:lvlText w:val=""/>
      <w:lvlJc w:val="left"/>
      <w:pPr>
        <w:tabs>
          <w:tab w:val="num" w:pos="9619"/>
        </w:tabs>
        <w:ind w:left="9619" w:hanging="360"/>
      </w:pPr>
      <w:rPr>
        <w:rFonts w:ascii="Wingdings" w:hAnsi="Wingdings" w:hint="default"/>
      </w:rPr>
    </w:lvl>
    <w:lvl w:ilvl="5" w:tplc="4712E496" w:tentative="1">
      <w:start w:val="1"/>
      <w:numFmt w:val="bullet"/>
      <w:lvlText w:val=""/>
      <w:lvlJc w:val="left"/>
      <w:pPr>
        <w:tabs>
          <w:tab w:val="num" w:pos="10339"/>
        </w:tabs>
        <w:ind w:left="10339" w:hanging="360"/>
      </w:pPr>
      <w:rPr>
        <w:rFonts w:ascii="Wingdings" w:hAnsi="Wingdings" w:hint="default"/>
      </w:rPr>
    </w:lvl>
    <w:lvl w:ilvl="6" w:tplc="F4063C98" w:tentative="1">
      <w:start w:val="1"/>
      <w:numFmt w:val="bullet"/>
      <w:lvlText w:val=""/>
      <w:lvlJc w:val="left"/>
      <w:pPr>
        <w:tabs>
          <w:tab w:val="num" w:pos="11059"/>
        </w:tabs>
        <w:ind w:left="11059" w:hanging="360"/>
      </w:pPr>
      <w:rPr>
        <w:rFonts w:ascii="Wingdings" w:hAnsi="Wingdings" w:hint="default"/>
      </w:rPr>
    </w:lvl>
    <w:lvl w:ilvl="7" w:tplc="11DA305C" w:tentative="1">
      <w:start w:val="1"/>
      <w:numFmt w:val="bullet"/>
      <w:lvlText w:val=""/>
      <w:lvlJc w:val="left"/>
      <w:pPr>
        <w:tabs>
          <w:tab w:val="num" w:pos="11779"/>
        </w:tabs>
        <w:ind w:left="11779" w:hanging="360"/>
      </w:pPr>
      <w:rPr>
        <w:rFonts w:ascii="Wingdings" w:hAnsi="Wingdings" w:hint="default"/>
      </w:rPr>
    </w:lvl>
    <w:lvl w:ilvl="8" w:tplc="A5B0BB30" w:tentative="1">
      <w:start w:val="1"/>
      <w:numFmt w:val="bullet"/>
      <w:lvlText w:val=""/>
      <w:lvlJc w:val="left"/>
      <w:pPr>
        <w:tabs>
          <w:tab w:val="num" w:pos="12499"/>
        </w:tabs>
        <w:ind w:left="12499" w:hanging="360"/>
      </w:pPr>
      <w:rPr>
        <w:rFonts w:ascii="Wingdings" w:hAnsi="Wingdings" w:hint="default"/>
      </w:rPr>
    </w:lvl>
  </w:abstractNum>
  <w:abstractNum w:abstractNumId="1">
    <w:nsid w:val="4B6223F6"/>
    <w:multiLevelType w:val="hybridMultilevel"/>
    <w:tmpl w:val="809C6EF6"/>
    <w:lvl w:ilvl="0" w:tplc="61C8C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804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4AE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906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CE8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B4F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6F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9A1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166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FAE03DD"/>
    <w:multiLevelType w:val="hybridMultilevel"/>
    <w:tmpl w:val="C178A2F4"/>
    <w:lvl w:ilvl="0" w:tplc="FFCA9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98E3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0C2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08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880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ECE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A4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C6F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3695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E303390"/>
    <w:multiLevelType w:val="hybridMultilevel"/>
    <w:tmpl w:val="9160BD72"/>
    <w:lvl w:ilvl="0" w:tplc="69FC65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028B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E237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24E6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6E6A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46AC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18EF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EE9A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B0D9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C2A"/>
    <w:rsid w:val="000F2C2A"/>
    <w:rsid w:val="005461B7"/>
    <w:rsid w:val="00641F7C"/>
    <w:rsid w:val="006C0B77"/>
    <w:rsid w:val="0080006F"/>
    <w:rsid w:val="008242FF"/>
    <w:rsid w:val="00870751"/>
    <w:rsid w:val="00922C48"/>
    <w:rsid w:val="009B11EF"/>
    <w:rsid w:val="009B1B49"/>
    <w:rsid w:val="00B915B7"/>
    <w:rsid w:val="00C22F0C"/>
    <w:rsid w:val="00D5034E"/>
    <w:rsid w:val="00E840AF"/>
    <w:rsid w:val="00EA4964"/>
    <w:rsid w:val="00EA59DF"/>
    <w:rsid w:val="00EE4070"/>
    <w:rsid w:val="00F032CE"/>
    <w:rsid w:val="00F12C76"/>
    <w:rsid w:val="00FA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6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F2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C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C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C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C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C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C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C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C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C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C2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C2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F2C2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F2C2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F2C2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F2C2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F2C2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F2C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2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C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C2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F2C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2C2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2C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2C2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F2C2A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41F7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F2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C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C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C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C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C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C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C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C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C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C2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C2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F2C2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F2C2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F2C2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F2C2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F2C2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F2C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2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C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C2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F2C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2C2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2C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2C2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F2C2A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41F7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9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3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5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0094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106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9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76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77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1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0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534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707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053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491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3233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08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7789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fi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f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fi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Mary</cp:lastModifiedBy>
  <cp:revision>6</cp:revision>
  <dcterms:created xsi:type="dcterms:W3CDTF">2025-01-13T14:08:00Z</dcterms:created>
  <dcterms:modified xsi:type="dcterms:W3CDTF">2025-01-13T15:46:00Z</dcterms:modified>
</cp:coreProperties>
</file>